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bookmarkStart w:id="0" w:name="_GoBack"/>
      <w:bookmarkEnd w:id="0"/>
    </w:p>
    <w:p w14:paraId="00000002"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3"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4"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5"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6" w14:textId="77777777" w:rsidR="007743D8" w:rsidRDefault="004D5E04">
      <w:pPr>
        <w:spacing w:after="0" w:line="240" w:lineRule="auto"/>
        <w:ind w:left="284" w:right="284"/>
        <w:jc w:val="center"/>
        <w:rPr>
          <w:rFonts w:ascii="Bookman Old Style" w:eastAsia="Bookman Old Style" w:hAnsi="Bookman Old Style" w:cs="Bookman Old Style"/>
          <w:sz w:val="68"/>
          <w:szCs w:val="68"/>
        </w:rPr>
      </w:pPr>
      <w:r>
        <w:rPr>
          <w:rFonts w:ascii="Bookman Old Style" w:eastAsia="Bookman Old Style" w:hAnsi="Bookman Old Style" w:cs="Bookman Old Style"/>
          <w:sz w:val="68"/>
          <w:szCs w:val="68"/>
        </w:rPr>
        <w:t>Commissione Ambiente, Territorio e Lavori Pubblici della Camera dei deputati</w:t>
      </w:r>
    </w:p>
    <w:p w14:paraId="00000007"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8"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9"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A" w14:textId="77777777" w:rsidR="007743D8" w:rsidRDefault="007743D8">
      <w:pPr>
        <w:spacing w:after="0" w:line="480" w:lineRule="auto"/>
        <w:ind w:left="284" w:right="284"/>
        <w:jc w:val="both"/>
        <w:rPr>
          <w:rFonts w:ascii="Bookman Old Style" w:eastAsia="Bookman Old Style" w:hAnsi="Bookman Old Style" w:cs="Bookman Old Style"/>
          <w:sz w:val="28"/>
          <w:szCs w:val="28"/>
        </w:rPr>
      </w:pPr>
    </w:p>
    <w:p w14:paraId="0000000B" w14:textId="5BF3AC04" w:rsidR="007743D8" w:rsidRDefault="004D5E04">
      <w:pPr>
        <w:spacing w:after="0" w:line="276" w:lineRule="auto"/>
        <w:ind w:left="284" w:right="284"/>
        <w:jc w:val="center"/>
        <w:rPr>
          <w:rFonts w:ascii="Bookman Old Style" w:eastAsia="Bookman Old Style" w:hAnsi="Bookman Old Style" w:cs="Bookman Old Style"/>
          <w:i/>
          <w:sz w:val="30"/>
          <w:szCs w:val="30"/>
        </w:rPr>
      </w:pPr>
      <w:r>
        <w:rPr>
          <w:rFonts w:ascii="Bookman Old Style" w:eastAsia="Bookman Old Style" w:hAnsi="Bookman Old Style" w:cs="Bookman Old Style"/>
          <w:i/>
          <w:sz w:val="30"/>
          <w:szCs w:val="30"/>
        </w:rPr>
        <w:t xml:space="preserve">Documento di accompagnamento all’audizione dell’ing. Fabrizio CURCIO </w:t>
      </w:r>
      <w:r w:rsidR="005D174E">
        <w:rPr>
          <w:rFonts w:ascii="Bookman Old Style" w:eastAsia="Bookman Old Style" w:hAnsi="Bookman Old Style" w:cs="Bookman Old Style"/>
          <w:i/>
          <w:sz w:val="30"/>
          <w:szCs w:val="30"/>
        </w:rPr>
        <w:t>del 1° ottobre</w:t>
      </w:r>
      <w:r>
        <w:rPr>
          <w:rFonts w:ascii="Bookman Old Style" w:eastAsia="Bookman Old Style" w:hAnsi="Bookman Old Style" w:cs="Bookman Old Style"/>
          <w:i/>
          <w:sz w:val="30"/>
          <w:szCs w:val="30"/>
        </w:rPr>
        <w:t xml:space="preserve"> 2020 in materia di ricostruzione nelle aree colpite da eventi sismici</w:t>
      </w:r>
    </w:p>
    <w:p w14:paraId="0000000C" w14:textId="77777777" w:rsidR="007743D8" w:rsidRDefault="004D5E04">
      <w:pPr>
        <w:spacing w:after="0" w:line="480" w:lineRule="auto"/>
        <w:ind w:left="284" w:right="284"/>
        <w:jc w:val="both"/>
        <w:rPr>
          <w:rFonts w:ascii="Bookman Old Style" w:eastAsia="Bookman Old Style" w:hAnsi="Bookman Old Style" w:cs="Bookman Old Style"/>
          <w:sz w:val="28"/>
          <w:szCs w:val="28"/>
        </w:rPr>
      </w:pPr>
      <w:r>
        <w:br w:type="page"/>
      </w:r>
    </w:p>
    <w:p w14:paraId="115D65FF" w14:textId="77777777" w:rsidR="005D174E" w:rsidRDefault="005D174E" w:rsidP="005D174E">
      <w:pPr>
        <w:pStyle w:val="Titolo1"/>
        <w:spacing w:line="480" w:lineRule="auto"/>
      </w:pPr>
      <w:bookmarkStart w:id="1" w:name="_sk7d7gktwlly" w:colFirst="0" w:colLast="0"/>
      <w:bookmarkEnd w:id="1"/>
    </w:p>
    <w:p w14:paraId="00000015"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00000016" w14:textId="77777777" w:rsidR="007743D8" w:rsidRDefault="004D5E04" w:rsidP="005D174E">
      <w:pPr>
        <w:pStyle w:val="Titolo1"/>
        <w:spacing w:line="480" w:lineRule="auto"/>
      </w:pPr>
      <w:bookmarkStart w:id="2" w:name="_e6n301cmy4vg" w:colFirst="0" w:colLast="0"/>
      <w:bookmarkEnd w:id="2"/>
      <w:r>
        <w:t>La struttura di coordinamento nazionale</w:t>
      </w:r>
    </w:p>
    <w:p w14:paraId="00000017" w14:textId="77777777" w:rsidR="007743D8"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L</w:t>
      </w:r>
      <w:r>
        <w:rPr>
          <w:rFonts w:ascii="Bookman Old Style" w:eastAsia="Bookman Old Style" w:hAnsi="Bookman Old Style" w:cs="Bookman Old Style"/>
          <w:color w:val="000000"/>
          <w:sz w:val="24"/>
          <w:szCs w:val="24"/>
        </w:rPr>
        <w:t>'audizione odierna fornisce</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color w:val="000000"/>
          <w:sz w:val="24"/>
          <w:szCs w:val="24"/>
        </w:rPr>
        <w:t xml:space="preserve">lo spunto per </w:t>
      </w:r>
      <w:r>
        <w:rPr>
          <w:rFonts w:ascii="Bookman Old Style" w:eastAsia="Bookman Old Style" w:hAnsi="Bookman Old Style" w:cs="Bookman Old Style"/>
          <w:sz w:val="24"/>
          <w:szCs w:val="24"/>
        </w:rPr>
        <w:t>approfondire la</w:t>
      </w:r>
      <w:r>
        <w:rPr>
          <w:rFonts w:ascii="Bookman Old Style" w:eastAsia="Bookman Old Style" w:hAnsi="Bookman Old Style" w:cs="Bookman Old Style"/>
          <w:color w:val="000000"/>
          <w:sz w:val="24"/>
          <w:szCs w:val="24"/>
        </w:rPr>
        <w:t xml:space="preserve"> situazione relativamente all'applicazione dell'articolo </w:t>
      </w:r>
      <w:r>
        <w:rPr>
          <w:rFonts w:ascii="Bookman Old Style" w:eastAsia="Bookman Old Style" w:hAnsi="Bookman Old Style" w:cs="Bookman Old Style"/>
          <w:i/>
          <w:color w:val="000000"/>
          <w:sz w:val="24"/>
          <w:szCs w:val="24"/>
        </w:rPr>
        <w:t>9-</w:t>
      </w:r>
      <w:r>
        <w:rPr>
          <w:rFonts w:ascii="Bookman Old Style" w:eastAsia="Bookman Old Style" w:hAnsi="Bookman Old Style" w:cs="Bookman Old Style"/>
          <w:i/>
          <w:sz w:val="24"/>
          <w:szCs w:val="24"/>
        </w:rPr>
        <w:t>undecies</w:t>
      </w:r>
      <w:r>
        <w:rPr>
          <w:rFonts w:ascii="Bookman Old Style" w:eastAsia="Bookman Old Style" w:hAnsi="Bookman Old Style" w:cs="Bookman Old Style"/>
          <w:color w:val="000000"/>
          <w:sz w:val="24"/>
          <w:szCs w:val="24"/>
        </w:rPr>
        <w:t xml:space="preserve"> del decreto legge 123 del 24 ottobre 2019, convertito il 12 dicembre 2019 con legge numero 156 che stabilisce che la Presidenza del Consiglio dei Ministri esercita le funzioni di indirizzo e coordinamento sia dell'azione strategica del governo conness</w:t>
      </w:r>
      <w:r>
        <w:rPr>
          <w:rFonts w:ascii="Bookman Old Style" w:eastAsia="Bookman Old Style" w:hAnsi="Bookman Old Style" w:cs="Bookman Old Style"/>
          <w:sz w:val="24"/>
          <w:szCs w:val="24"/>
        </w:rPr>
        <w:t>a</w:t>
      </w:r>
      <w:r>
        <w:rPr>
          <w:rFonts w:ascii="Bookman Old Style" w:eastAsia="Bookman Old Style" w:hAnsi="Bookman Old Style" w:cs="Bookman Old Style"/>
          <w:color w:val="000000"/>
          <w:sz w:val="24"/>
          <w:szCs w:val="24"/>
        </w:rPr>
        <w:t xml:space="preserve"> al progetto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asa Italia ma esercita anche le funzioni di indirizzo e coordinamento dell'operato dei soggetti istituzionali competenti per le attività di ripristino e di ricostruzione dei territori colpiti da eventi calamitosi di origine naturale oppure derivanti dalle attività dell'uomo</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color w:val="000000"/>
          <w:sz w:val="24"/>
          <w:szCs w:val="24"/>
        </w:rPr>
        <w:t>a valle di eventi di protezione civile.</w:t>
      </w:r>
    </w:p>
    <w:p w14:paraId="00000018"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00000019" w14:textId="77777777" w:rsidR="007743D8" w:rsidRDefault="004D5E04" w:rsidP="005D174E">
      <w:pP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A tale norma primaria è succeduta l'emanazione </w:t>
      </w:r>
      <w:r>
        <w:rPr>
          <w:rFonts w:ascii="Bookman Old Style" w:eastAsia="Bookman Old Style" w:hAnsi="Bookman Old Style" w:cs="Bookman Old Style"/>
          <w:sz w:val="24"/>
          <w:szCs w:val="24"/>
        </w:rPr>
        <w:t xml:space="preserve">del </w:t>
      </w:r>
      <w:r>
        <w:rPr>
          <w:rFonts w:ascii="Bookman Old Style" w:eastAsia="Bookman Old Style" w:hAnsi="Bookman Old Style" w:cs="Bookman Old Style"/>
          <w:color w:val="000000"/>
          <w:sz w:val="24"/>
          <w:szCs w:val="24"/>
        </w:rPr>
        <w:t xml:space="preserve">DPCM </w:t>
      </w:r>
      <w:r>
        <w:rPr>
          <w:rFonts w:ascii="Bookman Old Style" w:eastAsia="Bookman Old Style" w:hAnsi="Bookman Old Style" w:cs="Bookman Old Style"/>
          <w:sz w:val="24"/>
          <w:szCs w:val="24"/>
        </w:rPr>
        <w:t>4 marzo 2020</w:t>
      </w:r>
      <w:r>
        <w:rPr>
          <w:rFonts w:ascii="Bookman Old Style" w:eastAsia="Bookman Old Style" w:hAnsi="Bookman Old Style" w:cs="Bookman Old Style"/>
          <w:color w:val="000000"/>
          <w:sz w:val="24"/>
          <w:szCs w:val="24"/>
        </w:rPr>
        <w:t xml:space="preserve"> che modifica la struttura organizzativa della Presidenza del Consiglio dei Ministri e che assegna tale attività al Dipartimento Casa Italia che di fatto esercita per la </w:t>
      </w: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residenza questa azione di coordinamento sia per i temi connessi alla ricostruzione, ad esempio a valle di eventi sismici, ma anche per tutto ciò che  attiene  al ripristino del territorio e quindi attività connesse con eventi di natura idraulic</w:t>
      </w:r>
      <w:r>
        <w:rPr>
          <w:rFonts w:ascii="Bookman Old Style" w:eastAsia="Bookman Old Style" w:hAnsi="Bookman Old Style" w:cs="Bookman Old Style"/>
          <w:sz w:val="24"/>
          <w:szCs w:val="24"/>
        </w:rPr>
        <w:t>a</w:t>
      </w:r>
      <w:r>
        <w:rPr>
          <w:rFonts w:ascii="Bookman Old Style" w:eastAsia="Bookman Old Style" w:hAnsi="Bookman Old Style" w:cs="Bookman Old Style"/>
          <w:color w:val="000000"/>
          <w:sz w:val="24"/>
          <w:szCs w:val="24"/>
        </w:rPr>
        <w:t xml:space="preserve"> e idrogeologic</w:t>
      </w:r>
      <w:r>
        <w:rPr>
          <w:rFonts w:ascii="Bookman Old Style" w:eastAsia="Bookman Old Style" w:hAnsi="Bookman Old Style" w:cs="Bookman Old Style"/>
          <w:sz w:val="24"/>
          <w:szCs w:val="24"/>
        </w:rPr>
        <w:t>a</w:t>
      </w:r>
      <w:r>
        <w:rPr>
          <w:rFonts w:ascii="Bookman Old Style" w:eastAsia="Bookman Old Style" w:hAnsi="Bookman Old Style" w:cs="Bookman Old Style"/>
          <w:color w:val="000000"/>
          <w:sz w:val="24"/>
          <w:szCs w:val="24"/>
        </w:rPr>
        <w:t>.</w:t>
      </w:r>
    </w:p>
    <w:p w14:paraId="0000001A" w14:textId="60C04745" w:rsidR="007743D8" w:rsidRDefault="004D5E04" w:rsidP="005D174E">
      <w:pP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Attualmente il Dipartimento Casa Italia è in fase di riorganizzazione interna proprio per costituire al suo interno un ufficio che si occupi di queste attività di coordinamento e il relativo atto di riorganizzazione firmato dal </w:t>
      </w:r>
      <w:r w:rsidR="005D174E">
        <w:rPr>
          <w:rFonts w:ascii="Bookman Old Style" w:eastAsia="Bookman Old Style" w:hAnsi="Bookman Old Style" w:cs="Bookman Old Style"/>
          <w:color w:val="000000"/>
          <w:sz w:val="24"/>
          <w:szCs w:val="24"/>
        </w:rPr>
        <w:t>S</w:t>
      </w:r>
      <w:r>
        <w:rPr>
          <w:rFonts w:ascii="Bookman Old Style" w:eastAsia="Bookman Old Style" w:hAnsi="Bookman Old Style" w:cs="Bookman Old Style"/>
          <w:color w:val="000000"/>
          <w:sz w:val="24"/>
          <w:szCs w:val="24"/>
        </w:rPr>
        <w:t>egretario generale è alla registrazione della Corte dei Conti per la sua definitiva adozione.</w:t>
      </w:r>
    </w:p>
    <w:p w14:paraId="0000001B" w14:textId="77777777" w:rsidR="007743D8"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Pur nelle more della formalizzazione di questa attività il dipartimento ha organizzato, soprattutto per quello che attiene gli eventi di ricostruzione post sismica, una serie di incontri tecnici con le strutture che attualmente si occupano di ricostruzione nel Paese a valle di eventi emergenziali di natura sismica.</w:t>
      </w:r>
    </w:p>
    <w:p w14:paraId="0000001C"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6D604CB9" w14:textId="4F4F39CC" w:rsidR="005D174E"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 particolare le riunioni hanno visto la partecipazione del Commissario straordinario di governo per la ricostruzione del sisma del Centro Italia del 2016-2017, le strutture dei commissari per la ricostruzione del sisma del 2012 dell'</w:t>
      </w:r>
      <w:r>
        <w:rPr>
          <w:rFonts w:ascii="Bookman Old Style" w:eastAsia="Bookman Old Style" w:hAnsi="Bookman Old Style" w:cs="Bookman Old Style"/>
          <w:sz w:val="24"/>
          <w:szCs w:val="24"/>
        </w:rPr>
        <w:t>E</w:t>
      </w:r>
      <w:r>
        <w:rPr>
          <w:rFonts w:ascii="Bookman Old Style" w:eastAsia="Bookman Old Style" w:hAnsi="Bookman Old Style" w:cs="Bookman Old Style"/>
          <w:color w:val="000000"/>
          <w:sz w:val="24"/>
          <w:szCs w:val="24"/>
        </w:rPr>
        <w:t>milia-</w:t>
      </w:r>
      <w:r>
        <w:rPr>
          <w:rFonts w:ascii="Bookman Old Style" w:eastAsia="Bookman Old Style" w:hAnsi="Bookman Old Style" w:cs="Bookman Old Style"/>
          <w:sz w:val="24"/>
          <w:szCs w:val="24"/>
        </w:rPr>
        <w:t>R</w:t>
      </w:r>
      <w:r>
        <w:rPr>
          <w:rFonts w:ascii="Bookman Old Style" w:eastAsia="Bookman Old Style" w:hAnsi="Bookman Old Style" w:cs="Bookman Old Style"/>
          <w:color w:val="000000"/>
          <w:sz w:val="24"/>
          <w:szCs w:val="24"/>
        </w:rPr>
        <w:t xml:space="preserve">omagna, del Veneto, della Lombardia, gli </w:t>
      </w:r>
      <w:r w:rsidR="00A2109D">
        <w:rPr>
          <w:rFonts w:ascii="Bookman Old Style" w:eastAsia="Bookman Old Style" w:hAnsi="Bookman Old Style" w:cs="Bookman Old Style"/>
          <w:color w:val="000000"/>
          <w:sz w:val="24"/>
          <w:szCs w:val="24"/>
        </w:rPr>
        <w:t>U</w:t>
      </w:r>
      <w:r>
        <w:rPr>
          <w:rFonts w:ascii="Bookman Old Style" w:eastAsia="Bookman Old Style" w:hAnsi="Bookman Old Style" w:cs="Bookman Old Style"/>
          <w:color w:val="000000"/>
          <w:sz w:val="24"/>
          <w:szCs w:val="24"/>
        </w:rPr>
        <w:t xml:space="preserve">ffici speciali per la ricostruzione dell'Aquila dopo il Sisma del 2009 e dei commissari che si stanno occupando della </w:t>
      </w:r>
      <w:r w:rsidR="005D174E">
        <w:rPr>
          <w:rFonts w:ascii="Bookman Old Style" w:eastAsia="Bookman Old Style" w:hAnsi="Bookman Old Style" w:cs="Bookman Old Style"/>
          <w:color w:val="000000"/>
          <w:sz w:val="24"/>
          <w:szCs w:val="24"/>
        </w:rPr>
        <w:t>r</w:t>
      </w:r>
      <w:r>
        <w:rPr>
          <w:rFonts w:ascii="Bookman Old Style" w:eastAsia="Bookman Old Style" w:hAnsi="Bookman Old Style" w:cs="Bookman Old Style"/>
          <w:color w:val="000000"/>
          <w:sz w:val="24"/>
          <w:szCs w:val="24"/>
        </w:rPr>
        <w:t xml:space="preserve">icostruzione </w:t>
      </w:r>
      <w:r w:rsidR="00406CFC">
        <w:rPr>
          <w:rFonts w:ascii="Bookman Old Style" w:eastAsia="Bookman Old Style" w:hAnsi="Bookman Old Style" w:cs="Bookman Old Style"/>
          <w:color w:val="000000"/>
          <w:sz w:val="24"/>
          <w:szCs w:val="24"/>
        </w:rPr>
        <w:t xml:space="preserve">rispettivamente </w:t>
      </w:r>
      <w:r w:rsidR="005D174E">
        <w:rPr>
          <w:rFonts w:ascii="Bookman Old Style" w:eastAsia="Bookman Old Style" w:hAnsi="Bookman Old Style" w:cs="Bookman Old Style"/>
          <w:color w:val="000000"/>
          <w:sz w:val="24"/>
          <w:szCs w:val="24"/>
        </w:rPr>
        <w:t>sul territorio siciliano ed in Molise a valle degli eventi sismici che hanno interessato qu</w:t>
      </w:r>
      <w:r w:rsidR="00406CFC">
        <w:rPr>
          <w:rFonts w:ascii="Bookman Old Style" w:eastAsia="Bookman Old Style" w:hAnsi="Bookman Old Style" w:cs="Bookman Old Style"/>
          <w:color w:val="000000"/>
          <w:sz w:val="24"/>
          <w:szCs w:val="24"/>
        </w:rPr>
        <w:t>e</w:t>
      </w:r>
      <w:r w:rsidR="005D174E">
        <w:rPr>
          <w:rFonts w:ascii="Bookman Old Style" w:eastAsia="Bookman Old Style" w:hAnsi="Bookman Old Style" w:cs="Bookman Old Style"/>
          <w:color w:val="000000"/>
          <w:sz w:val="24"/>
          <w:szCs w:val="24"/>
        </w:rPr>
        <w:t>i territori nel 2018.</w:t>
      </w:r>
    </w:p>
    <w:p w14:paraId="0000001E"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0000001F" w14:textId="77777777" w:rsidR="007743D8" w:rsidRDefault="004D5E04" w:rsidP="005D174E">
      <w:pP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Partendo da tali incontri, il lavoro è </w:t>
      </w:r>
      <w:r>
        <w:rPr>
          <w:rFonts w:ascii="Bookman Old Style" w:eastAsia="Bookman Old Style" w:hAnsi="Bookman Old Style" w:cs="Bookman Old Style"/>
          <w:sz w:val="24"/>
          <w:szCs w:val="24"/>
        </w:rPr>
        <w:t xml:space="preserve">stato impostato su di </w:t>
      </w:r>
      <w:r>
        <w:rPr>
          <w:rFonts w:ascii="Bookman Old Style" w:eastAsia="Bookman Old Style" w:hAnsi="Bookman Old Style" w:cs="Bookman Old Style"/>
          <w:color w:val="000000"/>
          <w:sz w:val="24"/>
          <w:szCs w:val="24"/>
        </w:rPr>
        <w:t>un doppio livello</w:t>
      </w:r>
      <w:r>
        <w:rPr>
          <w:rFonts w:ascii="Bookman Old Style" w:eastAsia="Bookman Old Style" w:hAnsi="Bookman Old Style" w:cs="Bookman Old Style"/>
          <w:sz w:val="24"/>
          <w:szCs w:val="24"/>
        </w:rPr>
        <w:t>:</w:t>
      </w:r>
    </w:p>
    <w:p w14:paraId="235DC877" w14:textId="46DA9686" w:rsidR="004C0D86" w:rsidRDefault="00406CFC" w:rsidP="005D174E">
      <w:pPr>
        <w:numPr>
          <w:ilvl w:val="0"/>
          <w:numId w:val="1"/>
        </w:numPr>
        <w:pBdr>
          <w:top w:val="nil"/>
          <w:left w:val="nil"/>
          <w:bottom w:val="nil"/>
          <w:right w:val="nil"/>
          <w:between w:val="nil"/>
        </w:pBd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Lo studio di</w:t>
      </w:r>
      <w:r w:rsidR="004D5E04">
        <w:rPr>
          <w:rFonts w:ascii="Bookman Old Style" w:eastAsia="Bookman Old Style" w:hAnsi="Bookman Old Style" w:cs="Bookman Old Style"/>
          <w:sz w:val="24"/>
          <w:szCs w:val="24"/>
        </w:rPr>
        <w:t xml:space="preserve"> </w:t>
      </w:r>
      <w:r w:rsidR="004D5E04">
        <w:rPr>
          <w:rFonts w:ascii="Bookman Old Style" w:eastAsia="Bookman Old Style" w:hAnsi="Bookman Old Style" w:cs="Bookman Old Style"/>
          <w:color w:val="000000"/>
          <w:sz w:val="24"/>
          <w:szCs w:val="24"/>
        </w:rPr>
        <w:t>una forma di omogeneizzazione delle varie ricostruzioni</w:t>
      </w:r>
      <w:r w:rsidR="005D174E">
        <w:rPr>
          <w:rFonts w:ascii="Bookman Old Style" w:eastAsia="Bookman Old Style" w:hAnsi="Bookman Old Style" w:cs="Bookman Old Style"/>
          <w:color w:val="000000"/>
          <w:sz w:val="24"/>
          <w:szCs w:val="24"/>
        </w:rPr>
        <w:t xml:space="preserve"> attualmente in corso</w:t>
      </w:r>
      <w:r w:rsidR="004D5E04">
        <w:rPr>
          <w:rFonts w:ascii="Bookman Old Style" w:eastAsia="Bookman Old Style" w:hAnsi="Bookman Old Style" w:cs="Bookman Old Style"/>
          <w:color w:val="000000"/>
          <w:sz w:val="24"/>
          <w:szCs w:val="24"/>
        </w:rPr>
        <w:t xml:space="preserve">. Questa azione si presenta come un'attività complessa e di non semplice attuazione, </w:t>
      </w:r>
      <w:r>
        <w:rPr>
          <w:rFonts w:ascii="Bookman Old Style" w:eastAsia="Bookman Old Style" w:hAnsi="Bookman Old Style" w:cs="Bookman Old Style"/>
          <w:color w:val="000000"/>
          <w:sz w:val="24"/>
          <w:szCs w:val="24"/>
        </w:rPr>
        <w:t>per via del</w:t>
      </w:r>
      <w:r w:rsidR="004D5E04">
        <w:rPr>
          <w:rFonts w:ascii="Bookman Old Style" w:eastAsia="Bookman Old Style" w:hAnsi="Bookman Old Style" w:cs="Bookman Old Style"/>
          <w:color w:val="000000"/>
          <w:sz w:val="24"/>
          <w:szCs w:val="24"/>
        </w:rPr>
        <w:t xml:space="preserve"> fatto che ogni ricostruzione si basa su una norma originaria impostata differentemente da quelle successive</w:t>
      </w:r>
      <w:r w:rsidR="005D174E">
        <w:rPr>
          <w:rFonts w:ascii="Bookman Old Style" w:eastAsia="Bookman Old Style" w:hAnsi="Bookman Old Style" w:cs="Bookman Old Style"/>
          <w:color w:val="000000"/>
          <w:sz w:val="24"/>
          <w:szCs w:val="24"/>
        </w:rPr>
        <w:t>.</w:t>
      </w:r>
      <w:r w:rsidR="004D5E04">
        <w:rPr>
          <w:rFonts w:ascii="Bookman Old Style" w:eastAsia="Bookman Old Style" w:hAnsi="Bookman Old Style" w:cs="Bookman Old Style"/>
          <w:color w:val="000000"/>
          <w:sz w:val="24"/>
          <w:szCs w:val="24"/>
        </w:rPr>
        <w:t xml:space="preserve"> </w:t>
      </w:r>
      <w:r w:rsidR="005D174E">
        <w:rPr>
          <w:rFonts w:ascii="Bookman Old Style" w:eastAsia="Bookman Old Style" w:hAnsi="Bookman Old Style" w:cs="Bookman Old Style"/>
          <w:color w:val="000000"/>
          <w:sz w:val="24"/>
          <w:szCs w:val="24"/>
        </w:rPr>
        <w:t>Ogni processo di ricostruzione fa riferimento ad un impianto normativo specifico (</w:t>
      </w:r>
      <w:r w:rsidR="004C0D86">
        <w:rPr>
          <w:rFonts w:ascii="Bookman Old Style" w:eastAsia="Bookman Old Style" w:hAnsi="Bookman Old Style" w:cs="Bookman Old Style"/>
          <w:color w:val="000000"/>
          <w:sz w:val="24"/>
          <w:szCs w:val="24"/>
        </w:rPr>
        <w:t xml:space="preserve">ad esempio il </w:t>
      </w:r>
      <w:r>
        <w:rPr>
          <w:rFonts w:ascii="Bookman Old Style" w:eastAsia="Bookman Old Style" w:hAnsi="Bookman Old Style" w:cs="Bookman Old Style"/>
          <w:color w:val="000000"/>
          <w:sz w:val="24"/>
          <w:szCs w:val="24"/>
        </w:rPr>
        <w:t>DL</w:t>
      </w:r>
      <w:r w:rsidR="005D174E">
        <w:rPr>
          <w:rFonts w:ascii="Bookman Old Style" w:eastAsia="Bookman Old Style" w:hAnsi="Bookman Old Style" w:cs="Bookman Old Style"/>
          <w:color w:val="000000"/>
          <w:sz w:val="24"/>
          <w:szCs w:val="24"/>
        </w:rPr>
        <w:t xml:space="preserve"> 39 del 2009</w:t>
      </w:r>
      <w:r w:rsidR="004C0D86">
        <w:rPr>
          <w:rFonts w:ascii="Bookman Old Style" w:eastAsia="Bookman Old Style" w:hAnsi="Bookman Old Style" w:cs="Bookman Old Style"/>
          <w:color w:val="000000"/>
          <w:sz w:val="24"/>
          <w:szCs w:val="24"/>
        </w:rPr>
        <w:t xml:space="preserve"> per il sisma dell’Aquila, i</w:t>
      </w:r>
      <w:r w:rsidR="005D174E">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DL</w:t>
      </w:r>
      <w:r w:rsidR="005D174E">
        <w:rPr>
          <w:rFonts w:ascii="Bookman Old Style" w:eastAsia="Bookman Old Style" w:hAnsi="Bookman Old Style" w:cs="Bookman Old Style"/>
          <w:color w:val="000000"/>
          <w:sz w:val="24"/>
          <w:szCs w:val="24"/>
        </w:rPr>
        <w:t xml:space="preserve"> 74 del 2012 </w:t>
      </w:r>
      <w:r w:rsidR="004C0D86">
        <w:rPr>
          <w:rFonts w:ascii="Bookman Old Style" w:eastAsia="Bookman Old Style" w:hAnsi="Bookman Old Style" w:cs="Bookman Old Style"/>
          <w:color w:val="000000"/>
          <w:sz w:val="24"/>
          <w:szCs w:val="24"/>
        </w:rPr>
        <w:t xml:space="preserve">per gli eventi dell’Emilia Romagna, del Veneto e della Lombardia ed il </w:t>
      </w:r>
      <w:r>
        <w:rPr>
          <w:rFonts w:ascii="Bookman Old Style" w:eastAsia="Bookman Old Style" w:hAnsi="Bookman Old Style" w:cs="Bookman Old Style"/>
          <w:color w:val="000000"/>
          <w:sz w:val="24"/>
          <w:szCs w:val="24"/>
        </w:rPr>
        <w:t>DL</w:t>
      </w:r>
      <w:r w:rsidR="004C0D86">
        <w:rPr>
          <w:rFonts w:ascii="Bookman Old Style" w:eastAsia="Bookman Old Style" w:hAnsi="Bookman Old Style" w:cs="Bookman Old Style"/>
          <w:color w:val="000000"/>
          <w:sz w:val="24"/>
          <w:szCs w:val="24"/>
        </w:rPr>
        <w:t xml:space="preserve"> 189 del 2016 per il sisma del centro Italia).</w:t>
      </w:r>
    </w:p>
    <w:p w14:paraId="66620FE5" w14:textId="7240F3F9" w:rsidR="00751EC1"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Questo processo di omogeneizzazione appare piuttosto complicato in relazione al differente stato </w:t>
      </w:r>
      <w:r w:rsidR="00751EC1">
        <w:rPr>
          <w:rFonts w:ascii="Bookman Old Style" w:eastAsia="Bookman Old Style" w:hAnsi="Bookman Old Style" w:cs="Bookman Old Style"/>
          <w:color w:val="000000"/>
          <w:sz w:val="24"/>
          <w:szCs w:val="24"/>
        </w:rPr>
        <w:t>di avanzamento</w:t>
      </w:r>
      <w:r>
        <w:rPr>
          <w:rFonts w:ascii="Bookman Old Style" w:eastAsia="Bookman Old Style" w:hAnsi="Bookman Old Style" w:cs="Bookman Old Style"/>
          <w:color w:val="000000"/>
          <w:sz w:val="24"/>
          <w:szCs w:val="24"/>
        </w:rPr>
        <w:t xml:space="preserve"> della </w:t>
      </w:r>
      <w:r w:rsidR="004C0D86">
        <w:rPr>
          <w:rFonts w:ascii="Bookman Old Style" w:eastAsia="Bookman Old Style" w:hAnsi="Bookman Old Style" w:cs="Bookman Old Style"/>
          <w:color w:val="000000"/>
          <w:sz w:val="24"/>
          <w:szCs w:val="24"/>
        </w:rPr>
        <w:t>r</w:t>
      </w:r>
      <w:r>
        <w:rPr>
          <w:rFonts w:ascii="Bookman Old Style" w:eastAsia="Bookman Old Style" w:hAnsi="Bookman Old Style" w:cs="Bookman Old Style"/>
          <w:color w:val="000000"/>
          <w:sz w:val="24"/>
          <w:szCs w:val="24"/>
        </w:rPr>
        <w:t>icostruzione nei vari territori</w:t>
      </w:r>
      <w:r w:rsidR="00751EC1">
        <w:rPr>
          <w:rFonts w:ascii="Bookman Old Style" w:eastAsia="Bookman Old Style" w:hAnsi="Bookman Old Style" w:cs="Bookman Old Style"/>
          <w:color w:val="000000"/>
          <w:sz w:val="24"/>
          <w:szCs w:val="24"/>
        </w:rPr>
        <w:t xml:space="preserve"> anche tenendo conto che si tratta di eventi accaduti </w:t>
      </w:r>
      <w:r w:rsidR="00406CFC">
        <w:rPr>
          <w:rFonts w:ascii="Bookman Old Style" w:eastAsia="Bookman Old Style" w:hAnsi="Bookman Old Style" w:cs="Bookman Old Style"/>
          <w:color w:val="000000"/>
          <w:sz w:val="24"/>
          <w:szCs w:val="24"/>
        </w:rPr>
        <w:t>da ormai</w:t>
      </w:r>
      <w:r w:rsidR="00751EC1">
        <w:rPr>
          <w:rFonts w:ascii="Bookman Old Style" w:eastAsia="Bookman Old Style" w:hAnsi="Bookman Old Style" w:cs="Bookman Old Style"/>
          <w:color w:val="000000"/>
          <w:sz w:val="24"/>
          <w:szCs w:val="24"/>
        </w:rPr>
        <w:t xml:space="preserve"> più di 10 anni.</w:t>
      </w:r>
    </w:p>
    <w:p w14:paraId="21AF5647" w14:textId="6E258D0E" w:rsidR="00751EC1"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Si ritiene t</w:t>
      </w:r>
      <w:r>
        <w:rPr>
          <w:rFonts w:ascii="Bookman Old Style" w:eastAsia="Bookman Old Style" w:hAnsi="Bookman Old Style" w:cs="Bookman Old Style"/>
          <w:color w:val="000000"/>
          <w:sz w:val="24"/>
          <w:szCs w:val="24"/>
        </w:rPr>
        <w:t xml:space="preserve">uttavia che questo confronto abbia già prodotto una serie di </w:t>
      </w:r>
      <w:r w:rsidR="00406CFC">
        <w:rPr>
          <w:rFonts w:ascii="Bookman Old Style" w:eastAsia="Bookman Old Style" w:hAnsi="Bookman Old Style" w:cs="Bookman Old Style"/>
          <w:color w:val="000000"/>
          <w:sz w:val="24"/>
          <w:szCs w:val="24"/>
        </w:rPr>
        <w:t>conseguenze.</w:t>
      </w:r>
      <w:r>
        <w:rPr>
          <w:rFonts w:ascii="Bookman Old Style" w:eastAsia="Bookman Old Style" w:hAnsi="Bookman Old Style" w:cs="Bookman Old Style"/>
          <w:color w:val="000000"/>
          <w:sz w:val="24"/>
          <w:szCs w:val="24"/>
        </w:rPr>
        <w:t xml:space="preserve"> </w:t>
      </w:r>
      <w:r w:rsidR="00406CFC">
        <w:rPr>
          <w:rFonts w:ascii="Bookman Old Style" w:eastAsia="Bookman Old Style" w:hAnsi="Bookman Old Style" w:cs="Bookman Old Style"/>
          <w:color w:val="000000"/>
          <w:sz w:val="24"/>
          <w:szCs w:val="24"/>
        </w:rPr>
        <w:t>In primis è stato evide</w:t>
      </w:r>
      <w:r>
        <w:rPr>
          <w:rFonts w:ascii="Bookman Old Style" w:eastAsia="Bookman Old Style" w:hAnsi="Bookman Old Style" w:cs="Bookman Old Style"/>
          <w:color w:val="000000"/>
          <w:sz w:val="24"/>
          <w:szCs w:val="24"/>
        </w:rPr>
        <w:t>nzia</w:t>
      </w:r>
      <w:r w:rsidR="00406CFC">
        <w:rPr>
          <w:rFonts w:ascii="Bookman Old Style" w:eastAsia="Bookman Old Style" w:hAnsi="Bookman Old Style" w:cs="Bookman Old Style"/>
          <w:color w:val="000000"/>
          <w:sz w:val="24"/>
          <w:szCs w:val="24"/>
        </w:rPr>
        <w:t xml:space="preserve">to </w:t>
      </w:r>
      <w:r>
        <w:rPr>
          <w:rFonts w:ascii="Bookman Old Style" w:eastAsia="Bookman Old Style" w:hAnsi="Bookman Old Style" w:cs="Bookman Old Style"/>
          <w:color w:val="000000"/>
          <w:sz w:val="24"/>
          <w:szCs w:val="24"/>
        </w:rPr>
        <w:t>c</w:t>
      </w:r>
      <w:r w:rsidR="00406CFC">
        <w:rPr>
          <w:rFonts w:ascii="Bookman Old Style" w:eastAsia="Bookman Old Style" w:hAnsi="Bookman Old Style" w:cs="Bookman Old Style"/>
          <w:color w:val="000000"/>
          <w:sz w:val="24"/>
          <w:szCs w:val="24"/>
        </w:rPr>
        <w:t>he</w:t>
      </w:r>
      <w:r>
        <w:rPr>
          <w:rFonts w:ascii="Bookman Old Style" w:eastAsia="Bookman Old Style" w:hAnsi="Bookman Old Style" w:cs="Bookman Old Style"/>
          <w:color w:val="000000"/>
          <w:sz w:val="24"/>
          <w:szCs w:val="24"/>
        </w:rPr>
        <w:t xml:space="preserve"> alcune problematiche s</w:t>
      </w:r>
      <w:r w:rsidR="00406CFC">
        <w:rPr>
          <w:rFonts w:ascii="Bookman Old Style" w:eastAsia="Bookman Old Style" w:hAnsi="Bookman Old Style" w:cs="Bookman Old Style"/>
          <w:color w:val="000000"/>
          <w:sz w:val="24"/>
          <w:szCs w:val="24"/>
        </w:rPr>
        <w:t>ono</w:t>
      </w:r>
      <w:r>
        <w:rPr>
          <w:rFonts w:ascii="Bookman Old Style" w:eastAsia="Bookman Old Style" w:hAnsi="Bookman Old Style" w:cs="Bookman Old Style"/>
          <w:color w:val="000000"/>
          <w:sz w:val="24"/>
          <w:szCs w:val="24"/>
        </w:rPr>
        <w:t xml:space="preserve"> sostanzialmente comuni </w:t>
      </w:r>
      <w:r w:rsidR="00406CFC">
        <w:rPr>
          <w:rFonts w:ascii="Bookman Old Style" w:eastAsia="Bookman Old Style" w:hAnsi="Bookman Old Style" w:cs="Bookman Old Style"/>
          <w:color w:val="000000"/>
          <w:sz w:val="24"/>
          <w:szCs w:val="24"/>
        </w:rPr>
        <w:t>a</w:t>
      </w:r>
      <w:r>
        <w:rPr>
          <w:rFonts w:ascii="Bookman Old Style" w:eastAsia="Bookman Old Style" w:hAnsi="Bookman Old Style" w:cs="Bookman Old Style"/>
          <w:color w:val="000000"/>
          <w:sz w:val="24"/>
          <w:szCs w:val="24"/>
        </w:rPr>
        <w:t xml:space="preserve"> tutti gli eventi sismici di ricostruzione e </w:t>
      </w:r>
      <w:r w:rsidR="00406CFC">
        <w:rPr>
          <w:rFonts w:ascii="Bookman Old Style" w:eastAsia="Bookman Old Style" w:hAnsi="Bookman Old Style" w:cs="Bookman Old Style"/>
          <w:color w:val="000000"/>
          <w:sz w:val="24"/>
          <w:szCs w:val="24"/>
        </w:rPr>
        <w:t xml:space="preserve">che </w:t>
      </w:r>
      <w:r>
        <w:rPr>
          <w:rFonts w:ascii="Bookman Old Style" w:eastAsia="Bookman Old Style" w:hAnsi="Bookman Old Style" w:cs="Bookman Old Style"/>
          <w:color w:val="000000"/>
          <w:sz w:val="24"/>
          <w:szCs w:val="24"/>
        </w:rPr>
        <w:t xml:space="preserve">conoscere le diverse modalità con le quali sono state affrontate porta sicuramente un </w:t>
      </w:r>
      <w:r w:rsidR="00751EC1">
        <w:rPr>
          <w:rFonts w:ascii="Bookman Old Style" w:eastAsia="Bookman Old Style" w:hAnsi="Bookman Old Style" w:cs="Bookman Old Style"/>
          <w:color w:val="000000"/>
          <w:sz w:val="24"/>
          <w:szCs w:val="24"/>
        </w:rPr>
        <w:t>valore aggiunto</w:t>
      </w:r>
      <w:r>
        <w:rPr>
          <w:rFonts w:ascii="Bookman Old Style" w:eastAsia="Bookman Old Style" w:hAnsi="Bookman Old Style" w:cs="Bookman Old Style"/>
          <w:color w:val="000000"/>
          <w:sz w:val="24"/>
          <w:szCs w:val="24"/>
        </w:rPr>
        <w:t xml:space="preserve"> per </w:t>
      </w:r>
      <w:r w:rsidR="00751EC1">
        <w:rPr>
          <w:rFonts w:ascii="Bookman Old Style" w:eastAsia="Bookman Old Style" w:hAnsi="Bookman Old Style" w:cs="Bookman Old Style"/>
          <w:color w:val="000000"/>
          <w:sz w:val="24"/>
          <w:szCs w:val="24"/>
        </w:rPr>
        <w:t>c</w:t>
      </w:r>
      <w:r w:rsidR="00406CFC">
        <w:rPr>
          <w:rFonts w:ascii="Bookman Old Style" w:eastAsia="Bookman Old Style" w:hAnsi="Bookman Old Style" w:cs="Bookman Old Style"/>
          <w:color w:val="000000"/>
          <w:sz w:val="24"/>
          <w:szCs w:val="24"/>
        </w:rPr>
        <w:t>oloro che</w:t>
      </w:r>
      <w:r w:rsidR="00751EC1">
        <w:rPr>
          <w:rFonts w:ascii="Bookman Old Style" w:eastAsia="Bookman Old Style" w:hAnsi="Bookman Old Style" w:cs="Bookman Old Style"/>
          <w:color w:val="000000"/>
          <w:sz w:val="24"/>
          <w:szCs w:val="24"/>
        </w:rPr>
        <w:t xml:space="preserve"> sta</w:t>
      </w:r>
      <w:r w:rsidR="00406CFC">
        <w:rPr>
          <w:rFonts w:ascii="Bookman Old Style" w:eastAsia="Bookman Old Style" w:hAnsi="Bookman Old Style" w:cs="Bookman Old Style"/>
          <w:color w:val="000000"/>
          <w:sz w:val="24"/>
          <w:szCs w:val="24"/>
        </w:rPr>
        <w:t>nno</w:t>
      </w:r>
      <w:r w:rsidR="00751EC1">
        <w:rPr>
          <w:rFonts w:ascii="Bookman Old Style" w:eastAsia="Bookman Old Style" w:hAnsi="Bookman Old Style" w:cs="Bookman Old Style"/>
          <w:color w:val="000000"/>
          <w:sz w:val="24"/>
          <w:szCs w:val="24"/>
        </w:rPr>
        <w:t xml:space="preserve"> affrontando tali temi;</w:t>
      </w:r>
      <w:r>
        <w:rPr>
          <w:rFonts w:ascii="Bookman Old Style" w:eastAsia="Bookman Old Style" w:hAnsi="Bookman Old Style" w:cs="Bookman Old Style"/>
          <w:color w:val="000000"/>
          <w:sz w:val="24"/>
          <w:szCs w:val="24"/>
        </w:rPr>
        <w:t xml:space="preserve"> </w:t>
      </w:r>
      <w:r w:rsidR="00406CFC">
        <w:rPr>
          <w:rFonts w:ascii="Bookman Old Style" w:eastAsia="Bookman Old Style" w:hAnsi="Bookman Old Style" w:cs="Bookman Old Style"/>
          <w:color w:val="000000"/>
          <w:sz w:val="24"/>
          <w:szCs w:val="24"/>
        </w:rPr>
        <w:t xml:space="preserve">in più poi in </w:t>
      </w:r>
      <w:r>
        <w:rPr>
          <w:rFonts w:ascii="Bookman Old Style" w:eastAsia="Bookman Old Style" w:hAnsi="Bookman Old Style" w:cs="Bookman Old Style"/>
          <w:color w:val="000000"/>
          <w:sz w:val="24"/>
          <w:szCs w:val="24"/>
        </w:rPr>
        <w:t>altre</w:t>
      </w:r>
      <w:r w:rsidR="00406CFC">
        <w:rPr>
          <w:rFonts w:ascii="Bookman Old Style" w:eastAsia="Bookman Old Style" w:hAnsi="Bookman Old Style" w:cs="Bookman Old Style"/>
          <w:color w:val="000000"/>
          <w:sz w:val="24"/>
          <w:szCs w:val="24"/>
        </w:rPr>
        <w:t xml:space="preserve"> situazioni</w:t>
      </w:r>
      <w:r>
        <w:rPr>
          <w:rFonts w:ascii="Bookman Old Style" w:eastAsia="Bookman Old Style" w:hAnsi="Bookman Old Style" w:cs="Bookman Old Style"/>
          <w:color w:val="000000"/>
          <w:sz w:val="24"/>
          <w:szCs w:val="24"/>
        </w:rPr>
        <w:t xml:space="preserve"> differenze risultano </w:t>
      </w:r>
      <w:r w:rsidR="00751EC1">
        <w:rPr>
          <w:rFonts w:ascii="Bookman Old Style" w:eastAsia="Bookman Old Style" w:hAnsi="Bookman Old Style" w:cs="Bookman Old Style"/>
          <w:color w:val="000000"/>
          <w:sz w:val="24"/>
          <w:szCs w:val="24"/>
        </w:rPr>
        <w:t>tal</w:t>
      </w:r>
      <w:r w:rsidR="00406CFC">
        <w:rPr>
          <w:rFonts w:ascii="Bookman Old Style" w:eastAsia="Bookman Old Style" w:hAnsi="Bookman Old Style" w:cs="Bookman Old Style"/>
          <w:color w:val="000000"/>
          <w:sz w:val="24"/>
          <w:szCs w:val="24"/>
        </w:rPr>
        <w:t>i</w:t>
      </w:r>
      <w:r w:rsidR="00751EC1">
        <w:rPr>
          <w:rFonts w:ascii="Bookman Old Style" w:eastAsia="Bookman Old Style" w:hAnsi="Bookman Old Style" w:cs="Bookman Old Style"/>
          <w:color w:val="000000"/>
          <w:sz w:val="24"/>
          <w:szCs w:val="24"/>
        </w:rPr>
        <w:t xml:space="preserve"> da renderne oggettivamente impossibile l</w:t>
      </w:r>
      <w:r w:rsidR="00406CFC">
        <w:rPr>
          <w:rFonts w:ascii="Bookman Old Style" w:eastAsia="Bookman Old Style" w:hAnsi="Bookman Old Style" w:cs="Bookman Old Style"/>
          <w:color w:val="000000"/>
          <w:sz w:val="24"/>
          <w:szCs w:val="24"/>
        </w:rPr>
        <w:t>’</w:t>
      </w:r>
      <w:r w:rsidR="00751EC1">
        <w:rPr>
          <w:rFonts w:ascii="Bookman Old Style" w:eastAsia="Bookman Old Style" w:hAnsi="Bookman Old Style" w:cs="Bookman Old Style"/>
          <w:color w:val="000000"/>
          <w:sz w:val="24"/>
          <w:szCs w:val="24"/>
        </w:rPr>
        <w:t>omogeneizzazione.</w:t>
      </w:r>
    </w:p>
    <w:p w14:paraId="00000023"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00000024" w14:textId="341CEB99" w:rsidR="007743D8" w:rsidRDefault="004D5E04" w:rsidP="005D174E">
      <w:pP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A seguito di tali confronti si sono tenute una serie di riunioni di coordinamento tecnico sulle varie attività di ricostruzione a cui sono seguite una serie di </w:t>
      </w:r>
      <w:r w:rsidR="00751EC1">
        <w:rPr>
          <w:rFonts w:ascii="Bookman Old Style" w:eastAsia="Bookman Old Style" w:hAnsi="Bookman Old Style" w:cs="Bookman Old Style"/>
          <w:color w:val="000000"/>
          <w:sz w:val="24"/>
          <w:szCs w:val="24"/>
        </w:rPr>
        <w:t xml:space="preserve">confronti </w:t>
      </w:r>
      <w:r w:rsidR="00406CFC">
        <w:rPr>
          <w:rFonts w:ascii="Bookman Old Style" w:eastAsia="Bookman Old Style" w:hAnsi="Bookman Old Style" w:cs="Bookman Old Style"/>
          <w:color w:val="000000"/>
          <w:sz w:val="24"/>
          <w:szCs w:val="24"/>
        </w:rPr>
        <w:t>tramite</w:t>
      </w:r>
      <w:r>
        <w:rPr>
          <w:rFonts w:ascii="Bookman Old Style" w:eastAsia="Bookman Old Style" w:hAnsi="Bookman Old Style" w:cs="Bookman Old Style"/>
          <w:color w:val="000000"/>
          <w:sz w:val="24"/>
          <w:szCs w:val="24"/>
        </w:rPr>
        <w:t xml:space="preserve"> webinar, seminari, convegni con ordini professionali, </w:t>
      </w:r>
      <w:r w:rsidR="00406CFC">
        <w:rPr>
          <w:rFonts w:ascii="Bookman Old Style" w:eastAsia="Bookman Old Style" w:hAnsi="Bookman Old Style" w:cs="Bookman Old Style"/>
          <w:color w:val="000000"/>
          <w:sz w:val="24"/>
          <w:szCs w:val="24"/>
        </w:rPr>
        <w:t>U</w:t>
      </w:r>
      <w:r>
        <w:rPr>
          <w:rFonts w:ascii="Bookman Old Style" w:eastAsia="Bookman Old Style" w:hAnsi="Bookman Old Style" w:cs="Bookman Old Style"/>
          <w:color w:val="000000"/>
          <w:sz w:val="24"/>
          <w:szCs w:val="24"/>
        </w:rPr>
        <w:t xml:space="preserve">niversità, Ministeri, </w:t>
      </w:r>
      <w:r w:rsidR="00406CFC">
        <w:rPr>
          <w:rFonts w:ascii="Bookman Old Style" w:eastAsia="Bookman Old Style" w:hAnsi="Bookman Old Style" w:cs="Bookman Old Style"/>
          <w:color w:val="000000"/>
          <w:sz w:val="24"/>
          <w:szCs w:val="24"/>
        </w:rPr>
        <w:t>c</w:t>
      </w:r>
      <w:r>
        <w:rPr>
          <w:rFonts w:ascii="Bookman Old Style" w:eastAsia="Bookman Old Style" w:hAnsi="Bookman Old Style" w:cs="Bookman Old Style"/>
          <w:color w:val="000000"/>
          <w:sz w:val="24"/>
          <w:szCs w:val="24"/>
        </w:rPr>
        <w:t xml:space="preserve">onsorzi universitari, </w:t>
      </w:r>
      <w:r w:rsidR="00406CFC">
        <w:rPr>
          <w:rFonts w:ascii="Bookman Old Style" w:eastAsia="Bookman Old Style" w:hAnsi="Bookman Old Style" w:cs="Bookman Old Style"/>
          <w:color w:val="000000"/>
          <w:sz w:val="24"/>
          <w:szCs w:val="24"/>
        </w:rPr>
        <w:t>a</w:t>
      </w:r>
      <w:r>
        <w:rPr>
          <w:rFonts w:ascii="Bookman Old Style" w:eastAsia="Bookman Old Style" w:hAnsi="Bookman Old Style" w:cs="Bookman Old Style"/>
          <w:color w:val="000000"/>
          <w:sz w:val="24"/>
          <w:szCs w:val="24"/>
        </w:rPr>
        <w:t>ssociazioni e che hanno avuto come obiettivo</w:t>
      </w:r>
      <w:r w:rsidR="00406CFC">
        <w:rPr>
          <w:rFonts w:ascii="Bookman Old Style" w:eastAsia="Bookman Old Style" w:hAnsi="Bookman Old Style" w:cs="Bookman Old Style"/>
          <w:color w:val="000000"/>
          <w:sz w:val="24"/>
          <w:szCs w:val="24"/>
        </w:rPr>
        <w:t xml:space="preserve"> </w:t>
      </w:r>
      <w:r w:rsidR="00751EC1">
        <w:rPr>
          <w:rFonts w:ascii="Bookman Old Style" w:eastAsia="Bookman Old Style" w:hAnsi="Bookman Old Style" w:cs="Bookman Old Style"/>
          <w:color w:val="000000"/>
          <w:sz w:val="24"/>
          <w:szCs w:val="24"/>
        </w:rPr>
        <w:t xml:space="preserve">l’analisi delle </w:t>
      </w:r>
      <w:r>
        <w:rPr>
          <w:rFonts w:ascii="Bookman Old Style" w:eastAsia="Bookman Old Style" w:hAnsi="Bookman Old Style" w:cs="Bookman Old Style"/>
          <w:color w:val="000000"/>
          <w:sz w:val="24"/>
          <w:szCs w:val="24"/>
        </w:rPr>
        <w:t xml:space="preserve">diverse problematiche connesse </w:t>
      </w:r>
      <w:proofErr w:type="gramStart"/>
      <w:r>
        <w:rPr>
          <w:rFonts w:ascii="Bookman Old Style" w:eastAsia="Bookman Old Style" w:hAnsi="Bookman Old Style" w:cs="Bookman Old Style"/>
          <w:color w:val="000000"/>
          <w:sz w:val="24"/>
          <w:szCs w:val="24"/>
        </w:rPr>
        <w:t>alle ricostruzione</w:t>
      </w:r>
      <w:proofErr w:type="gramEnd"/>
      <w:r>
        <w:rPr>
          <w:rFonts w:ascii="Bookman Old Style" w:eastAsia="Bookman Old Style" w:hAnsi="Bookman Old Style" w:cs="Bookman Old Style"/>
          <w:color w:val="000000"/>
          <w:sz w:val="24"/>
          <w:szCs w:val="24"/>
        </w:rPr>
        <w:t xml:space="preserve"> dei </w:t>
      </w:r>
      <w:r w:rsidR="00751EC1">
        <w:rPr>
          <w:rFonts w:ascii="Bookman Old Style" w:eastAsia="Bookman Old Style" w:hAnsi="Bookman Old Style" w:cs="Bookman Old Style"/>
          <w:color w:val="000000"/>
          <w:sz w:val="24"/>
          <w:szCs w:val="24"/>
        </w:rPr>
        <w:t xml:space="preserve">diversi </w:t>
      </w:r>
      <w:r>
        <w:rPr>
          <w:rFonts w:ascii="Bookman Old Style" w:eastAsia="Bookman Old Style" w:hAnsi="Bookman Old Style" w:cs="Bookman Old Style"/>
          <w:color w:val="000000"/>
          <w:sz w:val="24"/>
          <w:szCs w:val="24"/>
        </w:rPr>
        <w:t>territori.</w:t>
      </w:r>
    </w:p>
    <w:p w14:paraId="00000025" w14:textId="6D5568EB" w:rsidR="007743D8"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t>D</w:t>
      </w:r>
      <w:r>
        <w:rPr>
          <w:rFonts w:ascii="Bookman Old Style" w:eastAsia="Bookman Old Style" w:hAnsi="Bookman Old Style" w:cs="Bookman Old Style"/>
          <w:color w:val="000000"/>
          <w:sz w:val="24"/>
          <w:szCs w:val="24"/>
        </w:rPr>
        <w:t xml:space="preserve">i questi, vorrei citare il lavoro che </w:t>
      </w:r>
      <w:r w:rsidR="00910C7E">
        <w:rPr>
          <w:rFonts w:ascii="Bookman Old Style" w:eastAsia="Bookman Old Style" w:hAnsi="Bookman Old Style" w:cs="Bookman Old Style"/>
          <w:color w:val="000000"/>
          <w:sz w:val="24"/>
          <w:szCs w:val="24"/>
        </w:rPr>
        <w:t>si sta</w:t>
      </w:r>
      <w:r>
        <w:rPr>
          <w:rFonts w:ascii="Bookman Old Style" w:eastAsia="Bookman Old Style" w:hAnsi="Bookman Old Style" w:cs="Bookman Old Style"/>
          <w:color w:val="000000"/>
          <w:sz w:val="24"/>
          <w:szCs w:val="24"/>
        </w:rPr>
        <w:t xml:space="preserve"> portando avanti con il Consiglio Superiore dei lavori pubblici, che sta attivando un tavolo di coordinamento per verificare l'impatto delle normative tecniche nei processi di ricostruzione e </w:t>
      </w:r>
      <w:r w:rsidRPr="00910C7E">
        <w:rPr>
          <w:rFonts w:ascii="Bookman Old Style" w:eastAsia="Bookman Old Style" w:hAnsi="Bookman Old Style" w:cs="Bookman Old Style"/>
          <w:color w:val="000000"/>
          <w:sz w:val="24"/>
          <w:szCs w:val="24"/>
        </w:rPr>
        <w:t>la recente presentazione</w:t>
      </w:r>
      <w:r w:rsidRPr="00910C7E">
        <w:rPr>
          <w:rFonts w:ascii="Bookman Old Style" w:eastAsia="Bookman Old Style" w:hAnsi="Bookman Old Style" w:cs="Bookman Old Style"/>
          <w:sz w:val="24"/>
          <w:szCs w:val="24"/>
        </w:rPr>
        <w:t xml:space="preserve"> -</w:t>
      </w:r>
      <w:r w:rsidRPr="00910C7E">
        <w:rPr>
          <w:rFonts w:ascii="Bookman Old Style" w:eastAsia="Bookman Old Style" w:hAnsi="Bookman Old Style" w:cs="Bookman Old Style"/>
          <w:color w:val="000000"/>
          <w:sz w:val="24"/>
          <w:szCs w:val="24"/>
        </w:rPr>
        <w:t xml:space="preserve"> avvenuta proprio ieri mattina nel corso di un evento organizzato </w:t>
      </w:r>
      <w:r w:rsidR="00910C7E" w:rsidRPr="00910C7E">
        <w:rPr>
          <w:rFonts w:ascii="Bookman Old Style" w:eastAsia="Bookman Old Style" w:hAnsi="Bookman Old Style" w:cs="Bookman Old Style"/>
          <w:color w:val="000000"/>
          <w:sz w:val="24"/>
          <w:szCs w:val="24"/>
        </w:rPr>
        <w:t xml:space="preserve">dal </w:t>
      </w:r>
      <w:r w:rsidR="00406CFC">
        <w:rPr>
          <w:rFonts w:ascii="Bookman Old Style" w:eastAsia="Bookman Old Style" w:hAnsi="Bookman Old Style" w:cs="Bookman Old Style"/>
          <w:color w:val="000000"/>
          <w:sz w:val="24"/>
          <w:szCs w:val="24"/>
        </w:rPr>
        <w:t>D</w:t>
      </w:r>
      <w:r w:rsidR="00910C7E" w:rsidRPr="00910C7E">
        <w:rPr>
          <w:rFonts w:ascii="Bookman Old Style" w:eastAsia="Bookman Old Style" w:hAnsi="Bookman Old Style" w:cs="Bookman Old Style"/>
          <w:color w:val="000000"/>
          <w:sz w:val="24"/>
          <w:szCs w:val="24"/>
        </w:rPr>
        <w:t xml:space="preserve">ipartimento </w:t>
      </w:r>
      <w:r w:rsidR="00406CFC">
        <w:rPr>
          <w:rFonts w:ascii="Bookman Old Style" w:eastAsia="Bookman Old Style" w:hAnsi="Bookman Old Style" w:cs="Bookman Old Style"/>
          <w:color w:val="000000"/>
          <w:sz w:val="24"/>
          <w:szCs w:val="24"/>
        </w:rPr>
        <w:t>C</w:t>
      </w:r>
      <w:r w:rsidR="00910C7E" w:rsidRPr="00910C7E">
        <w:rPr>
          <w:rFonts w:ascii="Bookman Old Style" w:eastAsia="Bookman Old Style" w:hAnsi="Bookman Old Style" w:cs="Bookman Old Style"/>
          <w:color w:val="000000"/>
          <w:sz w:val="24"/>
          <w:szCs w:val="24"/>
        </w:rPr>
        <w:t xml:space="preserve">asa Italia </w:t>
      </w:r>
      <w:proofErr w:type="gramStart"/>
      <w:r w:rsidR="00910C7E" w:rsidRPr="00910C7E">
        <w:rPr>
          <w:rFonts w:ascii="Bookman Old Style" w:eastAsia="Bookman Old Style" w:hAnsi="Bookman Old Style" w:cs="Bookman Old Style"/>
          <w:color w:val="000000"/>
          <w:sz w:val="24"/>
          <w:szCs w:val="24"/>
        </w:rPr>
        <w:t xml:space="preserve">con </w:t>
      </w:r>
      <w:r w:rsidRPr="00910C7E">
        <w:rPr>
          <w:rFonts w:ascii="Bookman Old Style" w:eastAsia="Bookman Old Style" w:hAnsi="Bookman Old Style" w:cs="Bookman Old Style"/>
          <w:sz w:val="24"/>
          <w:szCs w:val="24"/>
        </w:rPr>
        <w:t xml:space="preserve"> </w:t>
      </w:r>
      <w:proofErr w:type="spellStart"/>
      <w:r w:rsidRPr="00910C7E">
        <w:rPr>
          <w:rFonts w:ascii="Bookman Old Style" w:eastAsia="Bookman Old Style" w:hAnsi="Bookman Old Style" w:cs="Bookman Old Style"/>
          <w:color w:val="000000"/>
          <w:sz w:val="24"/>
          <w:szCs w:val="24"/>
        </w:rPr>
        <w:t>A</w:t>
      </w:r>
      <w:r w:rsidRPr="00910C7E">
        <w:rPr>
          <w:rFonts w:ascii="Bookman Old Style" w:eastAsia="Bookman Old Style" w:hAnsi="Bookman Old Style" w:cs="Bookman Old Style"/>
          <w:sz w:val="24"/>
          <w:szCs w:val="24"/>
        </w:rPr>
        <w:t>ction</w:t>
      </w:r>
      <w:r w:rsidRPr="00910C7E">
        <w:rPr>
          <w:rFonts w:ascii="Bookman Old Style" w:eastAsia="Bookman Old Style" w:hAnsi="Bookman Old Style" w:cs="Bookman Old Style"/>
          <w:color w:val="000000"/>
          <w:sz w:val="24"/>
          <w:szCs w:val="24"/>
        </w:rPr>
        <w:t>A</w:t>
      </w:r>
      <w:r w:rsidRPr="00910C7E">
        <w:rPr>
          <w:rFonts w:ascii="Bookman Old Style" w:eastAsia="Bookman Old Style" w:hAnsi="Bookman Old Style" w:cs="Bookman Old Style"/>
          <w:sz w:val="24"/>
          <w:szCs w:val="24"/>
        </w:rPr>
        <w:t>id</w:t>
      </w:r>
      <w:proofErr w:type="spellEnd"/>
      <w:proofErr w:type="gramEnd"/>
      <w:r w:rsidRPr="00910C7E">
        <w:rPr>
          <w:rFonts w:ascii="Bookman Old Style" w:eastAsia="Bookman Old Style" w:hAnsi="Bookman Old Style" w:cs="Bookman Old Style"/>
          <w:color w:val="000000"/>
          <w:sz w:val="24"/>
          <w:szCs w:val="24"/>
        </w:rPr>
        <w:t xml:space="preserve"> </w:t>
      </w:r>
      <w:r w:rsidRPr="00910C7E">
        <w:rPr>
          <w:rFonts w:ascii="Bookman Old Style" w:eastAsia="Bookman Old Style" w:hAnsi="Bookman Old Style" w:cs="Bookman Old Style"/>
          <w:sz w:val="24"/>
          <w:szCs w:val="24"/>
        </w:rPr>
        <w:t>-</w:t>
      </w:r>
      <w:r w:rsidRPr="00910C7E">
        <w:rPr>
          <w:rFonts w:ascii="Bookman Old Style" w:eastAsia="Bookman Old Style" w:hAnsi="Bookman Old Style" w:cs="Bookman Old Style"/>
          <w:color w:val="000000"/>
          <w:sz w:val="24"/>
          <w:szCs w:val="24"/>
        </w:rPr>
        <w:t xml:space="preserve"> delle Linee Guida </w:t>
      </w:r>
      <w:r w:rsidRPr="00910C7E">
        <w:rPr>
          <w:rFonts w:ascii="Bookman Old Style" w:eastAsia="Bookman Old Style" w:hAnsi="Bookman Old Style" w:cs="Bookman Old Style"/>
          <w:sz w:val="24"/>
          <w:szCs w:val="24"/>
        </w:rPr>
        <w:t>“</w:t>
      </w:r>
      <w:r w:rsidRPr="00910C7E">
        <w:rPr>
          <w:rFonts w:ascii="Bookman Old Style" w:eastAsia="Bookman Old Style" w:hAnsi="Bookman Old Style" w:cs="Bookman Old Style"/>
          <w:color w:val="000000"/>
          <w:sz w:val="24"/>
          <w:szCs w:val="24"/>
        </w:rPr>
        <w:t>SICURI PER DAVVERO</w:t>
      </w:r>
      <w:r w:rsidRPr="00910C7E">
        <w:rPr>
          <w:rFonts w:ascii="Bookman Old Style" w:eastAsia="Bookman Old Style" w:hAnsi="Bookman Old Style" w:cs="Bookman Old Style"/>
          <w:sz w:val="24"/>
          <w:szCs w:val="24"/>
        </w:rPr>
        <w:t xml:space="preserve">”. Si tratta del risultato di una </w:t>
      </w:r>
      <w:r w:rsidRPr="00910C7E">
        <w:rPr>
          <w:rFonts w:ascii="Bookman Old Style" w:eastAsia="Bookman Old Style" w:hAnsi="Bookman Old Style" w:cs="Bookman Old Style"/>
          <w:color w:val="000000"/>
          <w:sz w:val="24"/>
          <w:szCs w:val="24"/>
        </w:rPr>
        <w:t xml:space="preserve">campagna che ha raccolto e sintetizzato le istanze e le proposte di cittadini, esperti e rappresentanti istituzionali delle comunità italiane colpite dai sismi e che </w:t>
      </w:r>
      <w:r w:rsidRPr="00910C7E">
        <w:rPr>
          <w:rFonts w:ascii="Bookman Old Style" w:eastAsia="Bookman Old Style" w:hAnsi="Bookman Old Style" w:cs="Bookman Old Style"/>
          <w:color w:val="000000"/>
          <w:sz w:val="24"/>
          <w:szCs w:val="24"/>
        </w:rPr>
        <w:lastRenderedPageBreak/>
        <w:t>vivono in territori vulnerabili</w:t>
      </w:r>
      <w:r w:rsidR="00910C7E" w:rsidRPr="00910C7E">
        <w:rPr>
          <w:rFonts w:ascii="Bookman Old Style" w:eastAsia="Bookman Old Style" w:hAnsi="Bookman Old Style" w:cs="Bookman Old Style"/>
          <w:color w:val="000000"/>
          <w:sz w:val="24"/>
          <w:szCs w:val="24"/>
        </w:rPr>
        <w:t>, parte</w:t>
      </w:r>
      <w:r w:rsidR="00910C7E">
        <w:rPr>
          <w:rFonts w:ascii="Bookman Old Style" w:eastAsia="Bookman Old Style" w:hAnsi="Bookman Old Style" w:cs="Bookman Old Style"/>
          <w:color w:val="000000"/>
          <w:sz w:val="24"/>
          <w:szCs w:val="24"/>
        </w:rPr>
        <w:t>ndo dall’esperienza del sisma dell’Aquila del 2009.</w:t>
      </w:r>
    </w:p>
    <w:p w14:paraId="00000026" w14:textId="19524235"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w:t>
      </w:r>
      <w:r>
        <w:rPr>
          <w:rFonts w:ascii="Bookman Old Style" w:eastAsia="Bookman Old Style" w:hAnsi="Bookman Old Style" w:cs="Bookman Old Style"/>
          <w:color w:val="000000"/>
          <w:sz w:val="24"/>
          <w:szCs w:val="24"/>
        </w:rPr>
        <w:t>ell'ambito di quest</w:t>
      </w:r>
      <w:r w:rsidR="00406CFC">
        <w:rPr>
          <w:rFonts w:ascii="Bookman Old Style" w:eastAsia="Bookman Old Style" w:hAnsi="Bookman Old Style" w:cs="Bookman Old Style"/>
          <w:color w:val="000000"/>
          <w:sz w:val="24"/>
          <w:szCs w:val="24"/>
        </w:rPr>
        <w:t>’</w:t>
      </w:r>
      <w:r>
        <w:rPr>
          <w:rFonts w:ascii="Bookman Old Style" w:eastAsia="Bookman Old Style" w:hAnsi="Bookman Old Style" w:cs="Bookman Old Style"/>
          <w:color w:val="000000"/>
          <w:sz w:val="24"/>
          <w:szCs w:val="24"/>
        </w:rPr>
        <w:t>ultim</w:t>
      </w:r>
      <w:r w:rsidR="00406CFC">
        <w:rPr>
          <w:rFonts w:ascii="Bookman Old Style" w:eastAsia="Bookman Old Style" w:hAnsi="Bookman Old Style" w:cs="Bookman Old Style"/>
          <w:color w:val="000000"/>
          <w:sz w:val="24"/>
          <w:szCs w:val="24"/>
        </w:rPr>
        <w:t>o</w:t>
      </w:r>
      <w:r>
        <w:rPr>
          <w:rFonts w:ascii="Bookman Old Style" w:eastAsia="Bookman Old Style" w:hAnsi="Bookman Old Style" w:cs="Bookman Old Style"/>
          <w:color w:val="000000"/>
          <w:sz w:val="24"/>
          <w:szCs w:val="24"/>
        </w:rPr>
        <w:t xml:space="preserve"> filone di attività appare opportuno citare il supporto che il </w:t>
      </w:r>
      <w:r w:rsidR="00406CFC">
        <w:rPr>
          <w:rFonts w:ascii="Bookman Old Style" w:eastAsia="Bookman Old Style" w:hAnsi="Bookman Old Style" w:cs="Bookman Old Style"/>
          <w:color w:val="000000"/>
          <w:sz w:val="24"/>
          <w:szCs w:val="24"/>
        </w:rPr>
        <w:t>D</w:t>
      </w:r>
      <w:r>
        <w:rPr>
          <w:rFonts w:ascii="Bookman Old Style" w:eastAsia="Bookman Old Style" w:hAnsi="Bookman Old Style" w:cs="Bookman Old Style"/>
          <w:color w:val="000000"/>
          <w:sz w:val="24"/>
          <w:szCs w:val="24"/>
        </w:rPr>
        <w:t xml:space="preserve">ipartimento ha fornito e sta tuttora fornendo, in stretta collaborazione con le strutture che si occupano di ricostruzione, </w:t>
      </w:r>
      <w:r>
        <w:rPr>
          <w:rFonts w:ascii="Bookman Old Style" w:eastAsia="Bookman Old Style" w:hAnsi="Bookman Old Style" w:cs="Bookman Old Style"/>
          <w:sz w:val="24"/>
          <w:szCs w:val="24"/>
        </w:rPr>
        <w:t>nell</w:t>
      </w:r>
      <w:r w:rsidR="00406CFC">
        <w:rPr>
          <w:rFonts w:ascii="Bookman Old Style" w:eastAsia="Bookman Old Style" w:hAnsi="Bookman Old Style" w:cs="Bookman Old Style"/>
          <w:sz w:val="24"/>
          <w:szCs w:val="24"/>
        </w:rPr>
        <w:t>’</w:t>
      </w:r>
      <w:r>
        <w:rPr>
          <w:rFonts w:ascii="Bookman Old Style" w:eastAsia="Bookman Old Style" w:hAnsi="Bookman Old Style" w:cs="Bookman Old Style"/>
          <w:color w:val="000000"/>
          <w:sz w:val="24"/>
          <w:szCs w:val="24"/>
        </w:rPr>
        <w:t xml:space="preserve"> emanazione di recenti atti normativi di estremo interesse generale per il </w:t>
      </w: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 xml:space="preserve">aese e che contengono alcuni riferimenti specifici </w:t>
      </w:r>
      <w:r w:rsidR="00406CFC">
        <w:rPr>
          <w:rFonts w:ascii="Bookman Old Style" w:eastAsia="Bookman Old Style" w:hAnsi="Bookman Old Style" w:cs="Bookman Old Style"/>
          <w:color w:val="000000"/>
          <w:sz w:val="24"/>
          <w:szCs w:val="24"/>
        </w:rPr>
        <w:t>al</w:t>
      </w:r>
      <w:r>
        <w:rPr>
          <w:rFonts w:ascii="Bookman Old Style" w:eastAsia="Bookman Old Style" w:hAnsi="Bookman Old Style" w:cs="Bookman Old Style"/>
          <w:color w:val="000000"/>
          <w:sz w:val="24"/>
          <w:szCs w:val="24"/>
        </w:rPr>
        <w:t xml:space="preserve"> tema delle ricostruzioni.</w:t>
      </w:r>
    </w:p>
    <w:p w14:paraId="00000027" w14:textId="3998C44B"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Faccio riferimento in particolare al cosiddetto </w:t>
      </w:r>
      <w:r>
        <w:rPr>
          <w:rFonts w:ascii="Bookman Old Style" w:eastAsia="Bookman Old Style" w:hAnsi="Bookman Old Style" w:cs="Bookman Old Style"/>
          <w:sz w:val="24"/>
          <w:szCs w:val="24"/>
        </w:rPr>
        <w:t>“D</w:t>
      </w:r>
      <w:r>
        <w:rPr>
          <w:rFonts w:ascii="Bookman Old Style" w:eastAsia="Bookman Old Style" w:hAnsi="Bookman Old Style" w:cs="Bookman Old Style"/>
          <w:color w:val="000000"/>
          <w:sz w:val="24"/>
          <w:szCs w:val="24"/>
        </w:rPr>
        <w:t xml:space="preserve">ecreto </w:t>
      </w:r>
      <w:r>
        <w:rPr>
          <w:rFonts w:ascii="Bookman Old Style" w:eastAsia="Bookman Old Style" w:hAnsi="Bookman Old Style" w:cs="Bookman Old Style"/>
          <w:sz w:val="24"/>
          <w:szCs w:val="24"/>
        </w:rPr>
        <w:t>S</w:t>
      </w:r>
      <w:r>
        <w:rPr>
          <w:rFonts w:ascii="Bookman Old Style" w:eastAsia="Bookman Old Style" w:hAnsi="Bookman Old Style" w:cs="Bookman Old Style"/>
          <w:color w:val="000000"/>
          <w:sz w:val="24"/>
          <w:szCs w:val="24"/>
        </w:rPr>
        <w:t>emplificazion</w:t>
      </w:r>
      <w:r>
        <w:rPr>
          <w:rFonts w:ascii="Bookman Old Style" w:eastAsia="Bookman Old Style" w:hAnsi="Bookman Old Style" w:cs="Bookman Old Style"/>
          <w:sz w:val="24"/>
          <w:szCs w:val="24"/>
        </w:rPr>
        <w:t>i”</w:t>
      </w:r>
      <w:r>
        <w:rPr>
          <w:rFonts w:ascii="Bookman Old Style" w:eastAsia="Bookman Old Style" w:hAnsi="Bookman Old Style" w:cs="Bookman Old Style"/>
          <w:color w:val="000000"/>
          <w:sz w:val="24"/>
          <w:szCs w:val="24"/>
        </w:rPr>
        <w:t xml:space="preserve"> ovvero al </w:t>
      </w:r>
      <w:r w:rsidR="00406CFC">
        <w:rPr>
          <w:rFonts w:ascii="Bookman Old Style" w:eastAsia="Bookman Old Style" w:hAnsi="Bookman Old Style" w:cs="Bookman Old Style"/>
          <w:color w:val="000000"/>
          <w:sz w:val="24"/>
          <w:szCs w:val="24"/>
        </w:rPr>
        <w:t xml:space="preserve">DL </w:t>
      </w:r>
      <w:r>
        <w:rPr>
          <w:rFonts w:ascii="Bookman Old Style" w:eastAsia="Bookman Old Style" w:hAnsi="Bookman Old Style" w:cs="Bookman Old Style"/>
          <w:color w:val="000000"/>
          <w:sz w:val="24"/>
          <w:szCs w:val="24"/>
        </w:rPr>
        <w:t xml:space="preserve">76 del 16 luglio 2020 convertito </w:t>
      </w:r>
      <w:r>
        <w:rPr>
          <w:rFonts w:ascii="Bookman Old Style" w:eastAsia="Bookman Old Style" w:hAnsi="Bookman Old Style" w:cs="Bookman Old Style"/>
          <w:sz w:val="24"/>
          <w:szCs w:val="24"/>
        </w:rPr>
        <w:t>con legge</w:t>
      </w:r>
      <w:r>
        <w:rPr>
          <w:rFonts w:ascii="Bookman Old Style" w:eastAsia="Bookman Old Style" w:hAnsi="Bookman Old Style" w:cs="Bookman Old Style"/>
          <w:color w:val="000000"/>
          <w:sz w:val="24"/>
          <w:szCs w:val="24"/>
        </w:rPr>
        <w:t xml:space="preserve"> 11 settembre</w:t>
      </w:r>
      <w:r>
        <w:rPr>
          <w:rFonts w:ascii="Bookman Old Style" w:eastAsia="Bookman Old Style" w:hAnsi="Bookman Old Style" w:cs="Bookman Old Style"/>
          <w:sz w:val="24"/>
          <w:szCs w:val="24"/>
        </w:rPr>
        <w:t xml:space="preserve"> 2020 n. </w:t>
      </w:r>
      <w:r>
        <w:rPr>
          <w:rFonts w:ascii="Bookman Old Style" w:eastAsia="Bookman Old Style" w:hAnsi="Bookman Old Style" w:cs="Bookman Old Style"/>
          <w:color w:val="000000"/>
          <w:sz w:val="24"/>
          <w:szCs w:val="24"/>
        </w:rPr>
        <w:t xml:space="preserve">120 e al </w:t>
      </w:r>
      <w:r w:rsidR="00406CFC">
        <w:rPr>
          <w:rFonts w:ascii="Bookman Old Style" w:eastAsia="Bookman Old Style" w:hAnsi="Bookman Old Style" w:cs="Bookman Old Style"/>
          <w:color w:val="000000"/>
          <w:sz w:val="24"/>
          <w:szCs w:val="24"/>
        </w:rPr>
        <w:t>DL</w:t>
      </w:r>
      <w:r>
        <w:rPr>
          <w:rFonts w:ascii="Bookman Old Style" w:eastAsia="Bookman Old Style" w:hAnsi="Bookman Old Style" w:cs="Bookman Old Style"/>
          <w:color w:val="000000"/>
          <w:sz w:val="24"/>
          <w:szCs w:val="24"/>
        </w:rPr>
        <w:t xml:space="preserve"> 104 del 14 agosto 2020 attualmente in fase di conversione in legge e all’esame proprio in queste ore al </w:t>
      </w:r>
      <w:r>
        <w:rPr>
          <w:rFonts w:ascii="Bookman Old Style" w:eastAsia="Bookman Old Style" w:hAnsi="Bookman Old Style" w:cs="Bookman Old Style"/>
          <w:sz w:val="24"/>
          <w:szCs w:val="24"/>
        </w:rPr>
        <w:t>S</w:t>
      </w:r>
      <w:r>
        <w:rPr>
          <w:rFonts w:ascii="Bookman Old Style" w:eastAsia="Bookman Old Style" w:hAnsi="Bookman Old Style" w:cs="Bookman Old Style"/>
          <w:color w:val="000000"/>
          <w:sz w:val="24"/>
          <w:szCs w:val="24"/>
        </w:rPr>
        <w:t>enato.</w:t>
      </w:r>
    </w:p>
    <w:p w14:paraId="00000028" w14:textId="27260292"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 xml:space="preserve">er quanto attiene il </w:t>
      </w:r>
      <w:r w:rsidR="00406CFC">
        <w:rPr>
          <w:rFonts w:ascii="Bookman Old Style" w:eastAsia="Bookman Old Style" w:hAnsi="Bookman Old Style" w:cs="Bookman Old Style"/>
          <w:color w:val="000000"/>
          <w:sz w:val="24"/>
          <w:szCs w:val="24"/>
        </w:rPr>
        <w:t>DL</w:t>
      </w:r>
      <w:r>
        <w:rPr>
          <w:rFonts w:ascii="Bookman Old Style" w:eastAsia="Bookman Old Style" w:hAnsi="Bookman Old Style" w:cs="Bookman Old Style"/>
          <w:color w:val="000000"/>
          <w:sz w:val="24"/>
          <w:szCs w:val="24"/>
        </w:rPr>
        <w:t xml:space="preserve"> 76, l’art. 11 riporta “accelerazione e semplificazione della ricostruzione pubblica nelle aree colpite da eventi sismici” </w:t>
      </w:r>
      <w:r>
        <w:rPr>
          <w:rFonts w:ascii="Bookman Old Style" w:eastAsia="Bookman Old Style" w:hAnsi="Bookman Old Style" w:cs="Bookman Old Style"/>
          <w:sz w:val="24"/>
          <w:szCs w:val="24"/>
        </w:rPr>
        <w:t>ed</w:t>
      </w:r>
      <w:r>
        <w:rPr>
          <w:rFonts w:ascii="Bookman Old Style" w:eastAsia="Bookman Old Style" w:hAnsi="Bookman Old Style" w:cs="Bookman Old Style"/>
          <w:color w:val="000000"/>
          <w:sz w:val="24"/>
          <w:szCs w:val="24"/>
        </w:rPr>
        <w:t xml:space="preserve"> introduce una serie di elementi procedurali che dovrebbero consentire uno snellimento delle procedure su tutte le aree oggetto di processi di ricostruzione ed una serie di commi dedicati in particolare al sisma del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 xml:space="preserve">entro </w:t>
      </w:r>
      <w:r>
        <w:rPr>
          <w:rFonts w:ascii="Bookman Old Style" w:eastAsia="Bookman Old Style" w:hAnsi="Bookman Old Style" w:cs="Bookman Old Style"/>
          <w:sz w:val="24"/>
          <w:szCs w:val="24"/>
        </w:rPr>
        <w:t>I</w:t>
      </w:r>
      <w:r>
        <w:rPr>
          <w:rFonts w:ascii="Bookman Old Style" w:eastAsia="Bookman Old Style" w:hAnsi="Bookman Old Style" w:cs="Bookman Old Style"/>
          <w:color w:val="000000"/>
          <w:sz w:val="24"/>
          <w:szCs w:val="24"/>
        </w:rPr>
        <w:t>talia.</w:t>
      </w:r>
    </w:p>
    <w:p w14:paraId="00000029" w14:textId="77777777"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Per quanto </w:t>
      </w:r>
      <w:r>
        <w:rPr>
          <w:rFonts w:ascii="Bookman Old Style" w:eastAsia="Bookman Old Style" w:hAnsi="Bookman Old Style" w:cs="Bookman Old Style"/>
          <w:sz w:val="24"/>
          <w:szCs w:val="24"/>
        </w:rPr>
        <w:t>attiene</w:t>
      </w:r>
      <w:r>
        <w:rPr>
          <w:rFonts w:ascii="Bookman Old Style" w:eastAsia="Bookman Old Style" w:hAnsi="Bookman Old Style" w:cs="Bookman Old Style"/>
          <w:color w:val="000000"/>
          <w:sz w:val="24"/>
          <w:szCs w:val="24"/>
        </w:rPr>
        <w:t xml:space="preserve"> l’art 57 del dl 104 citato che reca “disposizioni in materia di eventi sismici”</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color w:val="000000"/>
          <w:sz w:val="24"/>
          <w:szCs w:val="24"/>
        </w:rPr>
        <w:t xml:space="preserve">come noto anche questo provvedimento presenta una serie di norme che </w:t>
      </w:r>
      <w:r>
        <w:rPr>
          <w:rFonts w:ascii="Bookman Old Style" w:eastAsia="Bookman Old Style" w:hAnsi="Bookman Old Style" w:cs="Bookman Old Style"/>
          <w:sz w:val="24"/>
          <w:szCs w:val="24"/>
        </w:rPr>
        <w:t>riguardano</w:t>
      </w:r>
      <w:r>
        <w:rPr>
          <w:rFonts w:ascii="Bookman Old Style" w:eastAsia="Bookman Old Style" w:hAnsi="Bookman Old Style" w:cs="Bookman Old Style"/>
          <w:color w:val="000000"/>
          <w:sz w:val="24"/>
          <w:szCs w:val="24"/>
        </w:rPr>
        <w:t xml:space="preserve"> il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 xml:space="preserve">entro </w:t>
      </w:r>
      <w:r>
        <w:rPr>
          <w:rFonts w:ascii="Bookman Old Style" w:eastAsia="Bookman Old Style" w:hAnsi="Bookman Old Style" w:cs="Bookman Old Style"/>
          <w:sz w:val="24"/>
          <w:szCs w:val="24"/>
        </w:rPr>
        <w:t>I</w:t>
      </w:r>
      <w:r>
        <w:rPr>
          <w:rFonts w:ascii="Bookman Old Style" w:eastAsia="Bookman Old Style" w:hAnsi="Bookman Old Style" w:cs="Bookman Old Style"/>
          <w:color w:val="000000"/>
          <w:sz w:val="24"/>
          <w:szCs w:val="24"/>
        </w:rPr>
        <w:t>talia e anche altri territori colpiti da eventi sismici e sui quali sono stati presentati una serie di emendamenti che ci auguriamo possano essere presi in considerazione per il miglioramento del provvedimento stesso.</w:t>
      </w:r>
    </w:p>
    <w:p w14:paraId="0000002A" w14:textId="77777777" w:rsidR="007743D8" w:rsidRDefault="007743D8"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highlight w:val="yellow"/>
        </w:rPr>
      </w:pPr>
    </w:p>
    <w:p w14:paraId="0000002B" w14:textId="50D39DA5" w:rsidR="007743D8" w:rsidRDefault="004D5E04" w:rsidP="005D174E">
      <w:pPr>
        <w:numPr>
          <w:ilvl w:val="0"/>
          <w:numId w:val="1"/>
        </w:num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Il secondo livello di lavoro, che prende sempre spunto dal </w:t>
      </w:r>
      <w:r>
        <w:rPr>
          <w:rFonts w:ascii="Bookman Old Style" w:eastAsia="Bookman Old Style" w:hAnsi="Bookman Old Style" w:cs="Bookman Old Style"/>
          <w:sz w:val="24"/>
          <w:szCs w:val="24"/>
        </w:rPr>
        <w:t>confronto</w:t>
      </w:r>
      <w:r>
        <w:rPr>
          <w:rFonts w:ascii="Bookman Old Style" w:eastAsia="Bookman Old Style" w:hAnsi="Bookman Old Style" w:cs="Bookman Old Style"/>
          <w:color w:val="000000"/>
          <w:sz w:val="24"/>
          <w:szCs w:val="24"/>
        </w:rPr>
        <w:t xml:space="preserve"> in corso con i soggetti titolari di responsabilità nei processi di ricostruzione, riguarda </w:t>
      </w:r>
      <w:r>
        <w:rPr>
          <w:rFonts w:ascii="Bookman Old Style" w:eastAsia="Bookman Old Style" w:hAnsi="Bookman Old Style" w:cs="Bookman Old Style"/>
          <w:color w:val="000000"/>
          <w:sz w:val="24"/>
          <w:szCs w:val="24"/>
        </w:rPr>
        <w:lastRenderedPageBreak/>
        <w:t>quella che è stata più volte definita attività di “pianificazione delle ricostruzioni”.</w:t>
      </w:r>
    </w:p>
    <w:p w14:paraId="0000002C" w14:textId="6E556877"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Si tratta </w:t>
      </w:r>
      <w:r w:rsidR="00406CFC">
        <w:rPr>
          <w:rFonts w:ascii="Bookman Old Style" w:eastAsia="Bookman Old Style" w:hAnsi="Bookman Old Style" w:cs="Bookman Old Style"/>
          <w:color w:val="000000"/>
          <w:sz w:val="24"/>
          <w:szCs w:val="24"/>
        </w:rPr>
        <w:t>i</w:t>
      </w:r>
      <w:r>
        <w:rPr>
          <w:rFonts w:ascii="Bookman Old Style" w:eastAsia="Bookman Old Style" w:hAnsi="Bookman Old Style" w:cs="Bookman Old Style"/>
          <w:color w:val="000000"/>
          <w:sz w:val="24"/>
          <w:szCs w:val="24"/>
        </w:rPr>
        <w:t xml:space="preserve">n sostanza di procedere ad una ricognizione </w:t>
      </w:r>
      <w:r w:rsidR="00406CFC">
        <w:rPr>
          <w:rFonts w:ascii="Bookman Old Style" w:eastAsia="Bookman Old Style" w:hAnsi="Bookman Old Style" w:cs="Bookman Old Style"/>
          <w:color w:val="000000"/>
          <w:sz w:val="24"/>
          <w:szCs w:val="24"/>
        </w:rPr>
        <w:t xml:space="preserve">delle </w:t>
      </w:r>
      <w:r>
        <w:rPr>
          <w:rFonts w:ascii="Bookman Old Style" w:eastAsia="Bookman Old Style" w:hAnsi="Bookman Old Style" w:cs="Bookman Old Style"/>
          <w:color w:val="000000"/>
          <w:sz w:val="24"/>
          <w:szCs w:val="24"/>
        </w:rPr>
        <w:t>azioni svolte nei singoli territori nelle fasi post emergenziali per trarne delle linee guida operative utili per le ricostruzioni che dovremo affrontare in futuro.</w:t>
      </w:r>
    </w:p>
    <w:p w14:paraId="0000002D" w14:textId="7F3E11E1"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Vi sono infatti una serie di misure presenti nel post emergenza che </w:t>
      </w:r>
      <w:r>
        <w:rPr>
          <w:rFonts w:ascii="Bookman Old Style" w:eastAsia="Bookman Old Style" w:hAnsi="Bookman Old Style" w:cs="Bookman Old Style"/>
          <w:sz w:val="24"/>
          <w:szCs w:val="24"/>
        </w:rPr>
        <w:t>vengono</w:t>
      </w:r>
      <w:r>
        <w:rPr>
          <w:rFonts w:ascii="Bookman Old Style" w:eastAsia="Bookman Old Style" w:hAnsi="Bookman Old Style" w:cs="Bookman Old Style"/>
          <w:color w:val="000000"/>
          <w:sz w:val="24"/>
          <w:szCs w:val="24"/>
        </w:rPr>
        <w:t xml:space="preserve"> sempre poste in essere e per le quali si potrebbero provvedere una sorta di automatismi in modo da accelerarne la loro applicabilità; nel contempo si tratta di individuare un set di strumenti a disposizione di chi ha la responsabilità di gestire il post emergenza che di volta in volta possono essere attivati a seconda delle necessità espressa dal territorio, dalla tipologia di evento e dalle peculiarità specifiche connesse con l’evento occorso.</w:t>
      </w:r>
    </w:p>
    <w:p w14:paraId="0000002E" w14:textId="77777777"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Questo lavoro </w:t>
      </w: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otrebbe essere in prima battuta una sorta di linea guida tecnica e potrebbe costituire la base eventualmente per l'emanazione di un codice del post emergenza da affiancare al già emanato codice di protezione civile.</w:t>
      </w:r>
    </w:p>
    <w:p w14:paraId="0000002F" w14:textId="4BAC4C59" w:rsidR="007743D8" w:rsidRDefault="004D5E04" w:rsidP="005D174E">
      <w:pPr>
        <w:pBdr>
          <w:top w:val="nil"/>
          <w:left w:val="nil"/>
          <w:bottom w:val="nil"/>
          <w:right w:val="nil"/>
          <w:between w:val="nil"/>
        </w:pBd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Su questo il </w:t>
      </w:r>
      <w:r w:rsidR="00406CFC">
        <w:rPr>
          <w:rFonts w:ascii="Bookman Old Style" w:eastAsia="Bookman Old Style" w:hAnsi="Bookman Old Style" w:cs="Bookman Old Style"/>
          <w:color w:val="000000"/>
          <w:sz w:val="24"/>
          <w:szCs w:val="24"/>
        </w:rPr>
        <w:t>D</w:t>
      </w:r>
      <w:r>
        <w:rPr>
          <w:rFonts w:ascii="Bookman Old Style" w:eastAsia="Bookman Old Style" w:hAnsi="Bookman Old Style" w:cs="Bookman Old Style"/>
          <w:color w:val="000000"/>
          <w:sz w:val="24"/>
          <w:szCs w:val="24"/>
        </w:rPr>
        <w:t xml:space="preserve">ipartimento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 xml:space="preserve">asa Italia lavorerà nelle prossime settimane in collaborazione con </w:t>
      </w:r>
      <w:r>
        <w:rPr>
          <w:rFonts w:ascii="Bookman Old Style" w:eastAsia="Bookman Old Style" w:hAnsi="Bookman Old Style" w:cs="Bookman Old Style"/>
          <w:sz w:val="24"/>
          <w:szCs w:val="24"/>
        </w:rPr>
        <w:t>E</w:t>
      </w:r>
      <w:r>
        <w:rPr>
          <w:rFonts w:ascii="Bookman Old Style" w:eastAsia="Bookman Old Style" w:hAnsi="Bookman Old Style" w:cs="Bookman Old Style"/>
          <w:color w:val="000000"/>
          <w:sz w:val="24"/>
          <w:szCs w:val="24"/>
        </w:rPr>
        <w:t>nti, amministrazioni regionali, Amministrazioni comunali, ordini professionali, università e associazioni di rappresentanze di cittadini.</w:t>
      </w:r>
    </w:p>
    <w:p w14:paraId="00000030"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00000031" w14:textId="3549B010" w:rsidR="007743D8"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proofErr w:type="gramStart"/>
      <w:r>
        <w:rPr>
          <w:rFonts w:ascii="Bookman Old Style" w:eastAsia="Bookman Old Style" w:hAnsi="Bookman Old Style" w:cs="Bookman Old Style"/>
          <w:color w:val="000000"/>
          <w:sz w:val="24"/>
          <w:szCs w:val="24"/>
        </w:rPr>
        <w:t>Su  quest'ultimo</w:t>
      </w:r>
      <w:proofErr w:type="gramEnd"/>
      <w:r>
        <w:rPr>
          <w:rFonts w:ascii="Bookman Old Style" w:eastAsia="Bookman Old Style" w:hAnsi="Bookman Old Style" w:cs="Bookman Old Style"/>
          <w:color w:val="000000"/>
          <w:sz w:val="24"/>
          <w:szCs w:val="24"/>
        </w:rPr>
        <w:t xml:space="preserve"> argomento, che va nella </w:t>
      </w:r>
      <w:r>
        <w:rPr>
          <w:rFonts w:ascii="Bookman Old Style" w:eastAsia="Bookman Old Style" w:hAnsi="Bookman Old Style" w:cs="Bookman Old Style"/>
          <w:sz w:val="24"/>
          <w:szCs w:val="24"/>
        </w:rPr>
        <w:t xml:space="preserve">direzione </w:t>
      </w:r>
      <w:r>
        <w:rPr>
          <w:rFonts w:ascii="Bookman Old Style" w:eastAsia="Bookman Old Style" w:hAnsi="Bookman Old Style" w:cs="Bookman Old Style"/>
          <w:color w:val="000000"/>
          <w:sz w:val="24"/>
          <w:szCs w:val="24"/>
        </w:rPr>
        <w:t xml:space="preserve">auspicata da molti e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 xml:space="preserve">ioè che il </w:t>
      </w: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aese si doti di una struttura centrale di coordinamento, si  conclude la riflessione odierna evidenziando che il percorso iniziato su tali importanti argomenti ha necessità di essere seguito, integrato e potenziato.</w:t>
      </w:r>
    </w:p>
    <w:p w14:paraId="00000032" w14:textId="54025DF2" w:rsidR="007743D8" w:rsidRDefault="004D5E04" w:rsidP="005D174E">
      <w:pPr>
        <w:spacing w:after="0" w:line="480" w:lineRule="auto"/>
        <w:ind w:left="284" w:right="284"/>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Si fa riferimento allo stesso </w:t>
      </w:r>
      <w:r w:rsidR="00406CFC">
        <w:rPr>
          <w:rFonts w:ascii="Bookman Old Style" w:eastAsia="Bookman Old Style" w:hAnsi="Bookman Old Style" w:cs="Bookman Old Style"/>
          <w:color w:val="000000"/>
          <w:sz w:val="24"/>
          <w:szCs w:val="24"/>
        </w:rPr>
        <w:t>D</w:t>
      </w:r>
      <w:r>
        <w:rPr>
          <w:rFonts w:ascii="Bookman Old Style" w:eastAsia="Bookman Old Style" w:hAnsi="Bookman Old Style" w:cs="Bookman Old Style"/>
          <w:color w:val="000000"/>
          <w:sz w:val="24"/>
          <w:szCs w:val="24"/>
        </w:rPr>
        <w:t xml:space="preserve">ipartimento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asa Italia che per tipologia di professionalità e numero necessit</w:t>
      </w:r>
      <w:r>
        <w:rPr>
          <w:rFonts w:ascii="Bookman Old Style" w:eastAsia="Bookman Old Style" w:hAnsi="Bookman Old Style" w:cs="Bookman Old Style"/>
          <w:sz w:val="24"/>
          <w:szCs w:val="24"/>
        </w:rPr>
        <w:t>a</w:t>
      </w:r>
      <w:r>
        <w:rPr>
          <w:rFonts w:ascii="Bookman Old Style" w:eastAsia="Bookman Old Style" w:hAnsi="Bookman Old Style" w:cs="Bookman Old Style"/>
          <w:color w:val="000000"/>
          <w:sz w:val="24"/>
          <w:szCs w:val="24"/>
        </w:rPr>
        <w:t xml:space="preserve"> di una strutturazione più ampia per rispondere alle esigenze sopra richiamate ponendo come riflessione il fatto che questo potenziamento potrebbe avvenire tramite quelle risorse che già attualmente sono impiegate nelle ricostruzioni come quelle presenti negli </w:t>
      </w:r>
      <w:r>
        <w:rPr>
          <w:rFonts w:ascii="Bookman Old Style" w:eastAsia="Bookman Old Style" w:hAnsi="Bookman Old Style" w:cs="Bookman Old Style"/>
          <w:sz w:val="24"/>
          <w:szCs w:val="24"/>
        </w:rPr>
        <w:t>U</w:t>
      </w:r>
      <w:r>
        <w:rPr>
          <w:rFonts w:ascii="Bookman Old Style" w:eastAsia="Bookman Old Style" w:hAnsi="Bookman Old Style" w:cs="Bookman Old Style"/>
          <w:color w:val="000000"/>
          <w:sz w:val="24"/>
          <w:szCs w:val="24"/>
        </w:rPr>
        <w:t xml:space="preserve">ffici delle </w:t>
      </w:r>
      <w:r>
        <w:rPr>
          <w:rFonts w:ascii="Bookman Old Style" w:eastAsia="Bookman Old Style" w:hAnsi="Bookman Old Style" w:cs="Bookman Old Style"/>
          <w:sz w:val="24"/>
          <w:szCs w:val="24"/>
        </w:rPr>
        <w:t>R</w:t>
      </w:r>
      <w:r>
        <w:rPr>
          <w:rFonts w:ascii="Bookman Old Style" w:eastAsia="Bookman Old Style" w:hAnsi="Bookman Old Style" w:cs="Bookman Old Style"/>
          <w:color w:val="000000"/>
          <w:sz w:val="24"/>
          <w:szCs w:val="24"/>
        </w:rPr>
        <w:t xml:space="preserve">icostruzioni del sisma 2009 e del sisma 2016/2017 o nella stessa struttura di missione istituita presso </w:t>
      </w: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 xml:space="preserve">alazzo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 xml:space="preserve">higi per il sisma del 2009 </w:t>
      </w:r>
    </w:p>
    <w:p w14:paraId="00000033" w14:textId="35CDAA8D" w:rsidR="007743D8" w:rsidRDefault="004D5E04" w:rsidP="005D174E">
      <w:pP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Questi professionisti che stanno già da tempo lavorando sulle ricostruzioni potrebbero costituire quella base di personale che, lavorando a livello centrale, potrebbe poi essere utile non solo nelle </w:t>
      </w:r>
      <w:r>
        <w:rPr>
          <w:rFonts w:ascii="Bookman Old Style" w:eastAsia="Bookman Old Style" w:hAnsi="Bookman Old Style" w:cs="Bookman Old Style"/>
          <w:sz w:val="24"/>
          <w:szCs w:val="24"/>
        </w:rPr>
        <w:t>ri</w:t>
      </w:r>
      <w:r>
        <w:rPr>
          <w:rFonts w:ascii="Bookman Old Style" w:eastAsia="Bookman Old Style" w:hAnsi="Bookman Old Style" w:cs="Bookman Old Style"/>
          <w:color w:val="000000"/>
          <w:sz w:val="24"/>
          <w:szCs w:val="24"/>
        </w:rPr>
        <w:t>costruzioni di cui attualmente si stanno occupando ma in prospettiva ad impostare lavori di ricostruzione nei territori che in futuro saranno colpiti.</w:t>
      </w:r>
    </w:p>
    <w:p w14:paraId="00000034" w14:textId="11A7B83C" w:rsidR="007743D8" w:rsidRDefault="004D5E04" w:rsidP="005D174E">
      <w:pPr>
        <w:spacing w:after="0" w:line="480" w:lineRule="auto"/>
        <w:ind w:left="284" w:right="284"/>
        <w:jc w:val="both"/>
        <w:rPr>
          <w:rFonts w:ascii="Bookman Old Style" w:eastAsia="Bookman Old Style" w:hAnsi="Bookman Old Style" w:cs="Bookman Old Style"/>
          <w:sz w:val="24"/>
          <w:szCs w:val="24"/>
        </w:rPr>
      </w:pPr>
      <w:r>
        <w:rPr>
          <w:rFonts w:ascii="Bookman Old Style" w:eastAsia="Bookman Old Style" w:hAnsi="Bookman Old Style" w:cs="Bookman Old Style"/>
          <w:color w:val="000000"/>
          <w:sz w:val="24"/>
          <w:szCs w:val="24"/>
        </w:rPr>
        <w:t xml:space="preserve">Questa riflessione, che è noto essere anche all’attenzione delle forze politiche e di governo, incrocia il tema delle stabilizzazioni in corso anche prevista dallo stesso art. 57 del </w:t>
      </w:r>
      <w:r w:rsidR="004F4556">
        <w:rPr>
          <w:rFonts w:ascii="Bookman Old Style" w:eastAsia="Bookman Old Style" w:hAnsi="Bookman Old Style" w:cs="Bookman Old Style"/>
          <w:color w:val="000000"/>
          <w:sz w:val="24"/>
          <w:szCs w:val="24"/>
        </w:rPr>
        <w:t>DL</w:t>
      </w:r>
      <w:r>
        <w:rPr>
          <w:rFonts w:ascii="Bookman Old Style" w:eastAsia="Bookman Old Style" w:hAnsi="Bookman Old Style" w:cs="Bookman Old Style"/>
          <w:color w:val="000000"/>
          <w:sz w:val="24"/>
          <w:szCs w:val="24"/>
        </w:rPr>
        <w:t xml:space="preserve"> 104 attualmente in conversione, e necessita come ovvio una valutazione e decisione di tipo politico. A noi il compito di evidenziare che sarebbe ovviamente un'opportunità importante dotare il </w:t>
      </w:r>
      <w:r>
        <w:rPr>
          <w:rFonts w:ascii="Bookman Old Style" w:eastAsia="Bookman Old Style" w:hAnsi="Bookman Old Style" w:cs="Bookman Old Style"/>
          <w:sz w:val="24"/>
          <w:szCs w:val="24"/>
        </w:rPr>
        <w:t>P</w:t>
      </w:r>
      <w:r>
        <w:rPr>
          <w:rFonts w:ascii="Bookman Old Style" w:eastAsia="Bookman Old Style" w:hAnsi="Bookman Old Style" w:cs="Bookman Old Style"/>
          <w:color w:val="000000"/>
          <w:sz w:val="24"/>
          <w:szCs w:val="24"/>
        </w:rPr>
        <w:t>aese anche a livello centrale di professionisti in grado di lavorare alle ricostruzioni del domani.</w:t>
      </w:r>
    </w:p>
    <w:p w14:paraId="00000035" w14:textId="77777777" w:rsidR="007743D8" w:rsidRDefault="007743D8" w:rsidP="005D174E">
      <w:pPr>
        <w:spacing w:after="0" w:line="480" w:lineRule="auto"/>
        <w:ind w:left="284" w:right="284"/>
        <w:jc w:val="both"/>
        <w:rPr>
          <w:rFonts w:ascii="Bookman Old Style" w:eastAsia="Bookman Old Style" w:hAnsi="Bookman Old Style" w:cs="Bookman Old Style"/>
          <w:sz w:val="24"/>
          <w:szCs w:val="24"/>
        </w:rPr>
      </w:pPr>
    </w:p>
    <w:p w14:paraId="24E90CA4" w14:textId="77777777" w:rsidR="005D174E" w:rsidRDefault="005D174E">
      <w:pPr>
        <w:spacing w:after="0" w:line="480" w:lineRule="auto"/>
        <w:ind w:left="284" w:right="284"/>
        <w:jc w:val="both"/>
        <w:rPr>
          <w:rFonts w:ascii="Bookman Old Style" w:eastAsia="Bookman Old Style" w:hAnsi="Bookman Old Style" w:cs="Bookman Old Style"/>
          <w:sz w:val="24"/>
          <w:szCs w:val="24"/>
        </w:rPr>
      </w:pPr>
    </w:p>
    <w:sectPr w:rsidR="005D174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7894"/>
    <w:multiLevelType w:val="multilevel"/>
    <w:tmpl w:val="2E782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D8"/>
    <w:rsid w:val="001B4DC8"/>
    <w:rsid w:val="00406CFC"/>
    <w:rsid w:val="00476CB9"/>
    <w:rsid w:val="004C0D86"/>
    <w:rsid w:val="004D5E04"/>
    <w:rsid w:val="004F4556"/>
    <w:rsid w:val="005D174E"/>
    <w:rsid w:val="00751EC1"/>
    <w:rsid w:val="007743D8"/>
    <w:rsid w:val="00910C7E"/>
    <w:rsid w:val="00A2109D"/>
    <w:rsid w:val="00BF4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C4E6"/>
  <w15:docId w15:val="{D9842C52-E022-4EE7-958A-7B71B8C4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after="0" w:line="276" w:lineRule="auto"/>
      <w:ind w:left="284" w:right="284"/>
      <w:jc w:val="both"/>
      <w:outlineLvl w:val="0"/>
    </w:pPr>
    <w:rPr>
      <w:rFonts w:ascii="Bookman Old Style" w:eastAsia="Bookman Old Style" w:hAnsi="Bookman Old Style" w:cs="Bookman Old Style"/>
      <w:b/>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curcio</dc:creator>
  <cp:lastModifiedBy>Scardino Claudia</cp:lastModifiedBy>
  <cp:revision>2</cp:revision>
  <dcterms:created xsi:type="dcterms:W3CDTF">2021-02-23T13:51:00Z</dcterms:created>
  <dcterms:modified xsi:type="dcterms:W3CDTF">2021-02-23T13:51:00Z</dcterms:modified>
</cp:coreProperties>
</file>